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FE" w:rsidRDefault="005828FE"/>
    <w:tbl>
      <w:tblPr>
        <w:tblW w:w="14336" w:type="dxa"/>
        <w:tblInd w:w="89" w:type="dxa"/>
        <w:tblLayout w:type="fixed"/>
        <w:tblLook w:val="04A0"/>
      </w:tblPr>
      <w:tblGrid>
        <w:gridCol w:w="586"/>
        <w:gridCol w:w="1807"/>
        <w:gridCol w:w="6024"/>
        <w:gridCol w:w="1014"/>
        <w:gridCol w:w="666"/>
        <w:gridCol w:w="853"/>
        <w:gridCol w:w="977"/>
        <w:gridCol w:w="1369"/>
        <w:gridCol w:w="1040"/>
      </w:tblGrid>
      <w:tr w:rsidR="000474C9" w:rsidRPr="000474C9" w:rsidTr="00263584">
        <w:trPr>
          <w:trHeight w:val="7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Техническое описание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уп., тенге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 тенге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поставки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 поставки</w:t>
            </w:r>
          </w:p>
        </w:tc>
      </w:tr>
      <w:tr w:rsidR="000474C9" w:rsidRPr="000474C9" w:rsidTr="00263584">
        <w:trPr>
          <w:trHeight w:val="66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Викрил фиолетовый М2 (3/0) 70см игла колющая SH PLUS VB 26 мм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4C9" w:rsidRPr="000474C9" w:rsidRDefault="000474C9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Нить стерильная хирургическая, синтетическая, рассасывающаяся, плетеная, изготовленная из сополимера на основе полиглактина 910 (гликолид 90%, лактид 10%), с покрытием, облегчающим проведение нити через ткани (из сополимера гликолида, лактида и стеарата кальция). Используемые материалы не должны иметь антигенной активности и должны быть апирогенны. Нить окрашена в контрастный цвет для улучшения визуализации в ране.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Нить сохраняет 75% прочности на разрыв IN VIVO через 2 недели, 50% через 3 недели, 25% через 4 недели, срок полного рассасывания 56-70 дней.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Толщина нити M2 (3/0), длина нити не менее 70 см Игла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ткани. Игла имеет конструкцию, увеличивающую надежность ее фиксации в иглодержателе   за счет продольных насечек на корпусе.    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Игла колющая, от 25,5 до 26,5  мм длиной, 1/2 окружности. 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Игла имеет черный цвет, что препятствует бликованию и улучшает визуализацию в хирургической ране.  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Индивидуальная одинарная стерильная упаковка из фольги, защищающая содержимое от влаги, одинарная, обеспечивающая доступ к внутреннему вкладышу в одно движение для минимизации временных затрат на манипуляции с нитью. Внутренний вкладыш защищает нить и иглу от повреждения, специальная технология овальной укладки нити обеспечивает ее прямолинейность после извлечения, минимизируя возникновения эффекта "памяти формы". 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в упаковке 12 штук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20 675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1 033 750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Атырау, ул. Владимирская, 2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Атырауская область 060000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26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заявке заказчика </w:t>
            </w:r>
          </w:p>
        </w:tc>
      </w:tr>
      <w:tr w:rsidR="00263584" w:rsidRPr="000474C9" w:rsidTr="00263584">
        <w:trPr>
          <w:trHeight w:val="6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Викрил фиолетовый M2 (3/0) 75см игла колющая SH-2 Plus 22мм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Нить стерильная хирургическая, синтетическая, рассасывающаяся, плетеная, изготовленная из сополимера на основе полиглактина 910 (гликолид 90%, лактид 10%), с покрытием, облегчающим проведение нити через ткани (из сополимера гликолида, лактида и стеарата кальция). Используемые материалы не должны иметь антигенной активности и должны быть апирогенны. Нить окрашена в контрастный цвет для улучшения визуализации в ране.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Нить сохраняет 75% прочности на разрыв IN VIVO через 2 недели, 50% через 3 недели, 25% через 4 недели, срок полного рассасывания 56-70 дней.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Толщина нити M2 (3/0), длина нити не менее 75 см Игла из коррозионностойкого высокопрочного сплава, обработана силиконом, для уменьшения трения между иглой и тканями, и облегчения проведение иглы через ткани. Игла имеет конструкцию, увеличивающую надежность ее фиксации в иглодержателе  за счет насечек  в месте захвата.  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Игла колющая, 1/2 окружности, от 21,5 до 22 мм, длиной. Кончик иглы уплощен для лучшего разделения тканей.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Индивидуальная одинарная стерильная упаковка из фольги, защищающая содержимое от влаги, одинарная, обеспечивающая доступ к внутреннему вкладышу в одно движение для минимизации временных затрат на манипуляции с нитью. Внутренний вкладыш защищает нить и иглу от повреждения, специальная технология овальной укладки нити обеспечивает ее прямолинейность после извлечения, минимизируя возникновения эффекта "памяти формы".  в упаковке 12 штук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415 800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Атырау, ул. Владимирская, 2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Атырауская область 060001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61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заявке заказчика </w:t>
            </w:r>
          </w:p>
        </w:tc>
      </w:tr>
      <w:tr w:rsidR="00263584" w:rsidRPr="000474C9" w:rsidTr="00263584">
        <w:trPr>
          <w:trHeight w:val="81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Викрил Плюс фиолетовый М3 (2/0) 70 см игла колющая SH PLUS 40 мм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Нить стерильная хирургическая, синтетическая, рассасывающаяся, плетеная, изготовленная из сополимера на основе полиглактина 910 (гликолид 90%, лактид 10%), с покрытием, облегчающим проведение нити через ткани (из сополимера гликолида, лактида и стеарата кальция). Нить окрашена в контрастный цвет для улучшения визуализации в ране.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Нить сохраняет 75% прочности на разрыв IN VIVO через 2 недели, 50% через 3 недели, 25% через 4 недели, срок полного рассасывания 56-70 дней.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Нить обладает клинически доказанными антисептическими свойствами для профилактики раневой инфекции в различных тканях организма. Используемый антисептик (триклозан) проявляет клинически доказанную антимикробную активность против Staphylococcus aureus, Staphylococcus epidermidis, MRSA, MRSE, в период не менее 96 часов после имплантации нити,в концентрации, достаточной для подавления роста данных штаммов микроорганизмов. Действие триклозана в зоне подавления роста бактерий S.aureus вокруг нити in-vitro не менее 7 дней.  Антисептик должен обеспечить безопасное использование при операциях на мозговых оболочках, нить не должна терять антисептических свойств в присутствие веществ содержащих анионную группу.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М3 (2/0), длина нити не менее 70 см. 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Игла из коррозионностойкого высокопрочного сплава, обработана силиконом, для уменьшения трения между иглой и тканями, и облегчения проведение иглы через ткани. Конструкция и материал иглы обеспечивает повышенную устойчивость к необратимой деформации (изгибу) , что предотвращает необходимость замены иглы. Игла имеет конструкцию, увеличивающую надежность ее фиксации в иглодержателе  за счет насечек в месте захвата  и скругленных углов корпуса и  фиксации под различным углом в иглодержателе   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Игла колющая, 1/2 окружности, от 39 до 40 мм, длиной.  Кончик иглы уплощен для лучшего разделения тканей.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Индивидуальная одинарная стерильная упаковка из фольги, защищающая содержимое от влаги, одинарная, обеспечивающая доступ к внутреннему вкладышу в одно движение для минимизации временных затрат на манипуляции с нитью. Внутренний вкладыш защищает нить и иглу от повреждения, специальная технология овальной укладки нити обеспечивает ее прямолинейность после извлечения, минимизируя возникновения эффекта "памяти формы". в упаковке 36 штук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1 413 900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Атырау, ул. Владимирская, 2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Атырауская область 060002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61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заявке заказчика </w:t>
            </w:r>
          </w:p>
        </w:tc>
      </w:tr>
      <w:tr w:rsidR="00263584" w:rsidRPr="000474C9" w:rsidTr="00263584">
        <w:trPr>
          <w:trHeight w:val="81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Викрил Плюс фиолетовый М2 (3/0) 45 см игла колющая RB-1 PLUS 26 мм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Нить стерильная хирургическая, синтетическая, рассасывающаяся, плетеная, изготовленная из сополимера на основе полиглактина 910 (гликолид 90%, лактид 10%), с покрытием, облегчающим проведение нити через ткани (из сополимера гликолида, лактида и стеарата кальция). Нить окрашена в контрастный цвет для улучшения визуализации в ране.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Нить сохраняет 75% прочности на разрыв IN VIVO через 2 недели, 50% через 3 недели, 25% через 4 недели, срок полного рассасывания 56-70 дней.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Нить обладает клинически доказанными антисептическими свойствами для профилактики раневой инфекции в различных тканях организма. Используемый антисептик (триклозан) проявляет клинически доказанную антимикробную активность против Staphylococcus aureus, Staphylococcus epidermidis, MRSA, MRSE, в период не менее 96 часов после имплантации нити,в концентрации, достаточной для подавления роста данных штаммов микроорганизмов. Действие триклозана в зоне подавления роста бактерий S.aureus вокруг нити in-vitro не менее 7 дней.  Антисептик должен обеспечить безопасное использование при операциях на мозговых оболочках, нить не должна терять антисептических свойств в присутствие веществ содержащих анионную группу.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М2 (3/0), длина нити не менее 45 см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Игла из коррозионностойкого высокопрочного сплава, обработана силиконом, что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травмирование тканей. Твердость иглы Виккерсу составляет 7151 ± 118 Mпa. Металл иглы создан на базе специфической углеродной микроструктуры, характеризующейся максимальной прочностью, дополняемой явлением технологической "памяти металла". Игла имеет конструкцию, увеличивающую надежность ее фиксации в иглодержателе  за счет насечек в месте захвата.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Игла колющая, 1/2 окружности, от 25 до 26 мм, длиной. Кончик иглы уплощен для лучшего разделения тканей.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Индивидуальная одинарная стерильная упаковка из фольги, защищающая содержимое от влаги, одинарная, обеспечивающая доступ к внутреннему вкладышу в одно движение для минимизации временных затрат на манипуляции с нитью. Внутренний вкладыш защищает нить и иглу от повреждения, специальная технология овальной укладки нити обеспечивает ее прямолинейность после извлечения, минимизируя возникновения эффекта "памяти формы".   в упаковке 36 штук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807 000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Атырау, ул. Владимирская, 2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Атырауская область 060003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26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заявке заказчика </w:t>
            </w:r>
          </w:p>
        </w:tc>
      </w:tr>
      <w:tr w:rsidR="00263584" w:rsidRPr="000474C9" w:rsidTr="00263584">
        <w:trPr>
          <w:trHeight w:val="65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Шелк хирургический М3 (2/0) 75см игла колющая SH. 40 мм 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Нить нерассасывающаяся плетеная из протеиновых волокон шелка, покрытая натуральным воском для обеспечения гладкого скольжения и прохождения через ткани. Нить окрашена в контрастный цвет для лучшей визуализации в в ране. 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Толщина нити  M3 (2/0),  длина нити не менее 75 см. Игла из коррозионностойкого высокопрочного сплава, обработана силиконом, что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травмирование тканей. Твердость иглы Виккерсу составляет 7151 ± 118 Mпa. Металл иглы создан на базе специфической углеродной микроструктуры, характеризующейся максимальной прочностью, дополняемой явлением технологической "памяти металла".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Игла колющая, от 39 до 40 мм длиной, 1/2 окружности. 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Игла имеет конструкцию, увеличивающую надежность ее фиксации в иглодержателе   за счет продольных насечек на корпусе 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Индивидуальная  стерильная упаковка, защищающая содержимое от влаги, одинарная, обеспечивающая доступ к внутреннему вкладышу в одно движение для минимизации временных затрат на манипуляции с нитью. Внутренний вкладыш защищает нить и иглу от повреждения, специальная технология овальной укладки нити обеспечивает ее прямолинейность после извлечения, минимизируя возникновения эффекта "памяти формы".  в упаковке 36 штук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33 680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673 600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Атырау, ул. Владимирская, 2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Атырауская область 060004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26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заявке заказчика </w:t>
            </w:r>
          </w:p>
        </w:tc>
      </w:tr>
      <w:tr w:rsidR="00263584" w:rsidRPr="000474C9" w:rsidTr="00263584">
        <w:trPr>
          <w:trHeight w:val="45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Викрил фиолетовый М4 (1) 90см игла колющая CT.  40мм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Нить стерильная хирургическая, синтетическая, рассасывающаяся, плетеная, изготовленная из сополимера на основе полиглактина 910 (гликолид 90%, лактид 10%), с покрытием, облегчающим проведение нити через ткани (из сополимера гликолида, лактида и стеарата кальция). Используемые материалы не должны иметь антигенной активности и должны быть апирогенны. Нить окрашена в контрастный цвет для улучшения визуализации в ране.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Нить сохраняет 75% прочности на разрыв IN VIVO через 2 недели, 50% через 3 недели, 25% через 4 недели, срок полного рассасывания 56-70 дней.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Толщина нити M4 (1), длина нити не менее 90 см Игла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ткани. Игла имеет конструкцию, увеличивающую надежность ее фиксации в иглодержателе   за счет продольных насечек на корпусе.  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Игла колющая массивная, от 39,5 до 40,5 мм длиной, 1/2 окружности. 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Индивидуальная одинарная стерильная упаковка из фольги, защищающая содержимое от влаги, одинарная, обеспечивающая доступ к внутреннему вкладышу в одно движение для минимизации временных затрат на манипуляции с нитью. Внутренний вкладыш защищает нить и иглу от повреждения, специальная технология овальной укладки нити обеспечивает ее прямолинейность после извлечения, минимизируя возникновения эффекта "памяти формы".  в упаковке 12 штук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285 150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Атырау, ул. Владимирская, 2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Атырауская область 060005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26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заявке заказчика </w:t>
            </w:r>
          </w:p>
        </w:tc>
      </w:tr>
      <w:tr w:rsidR="00263584" w:rsidRPr="000474C9" w:rsidTr="00263584">
        <w:trPr>
          <w:trHeight w:val="6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Викрил фиолетовый M3 (2/0) 75см игла колющая LH.26мм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Нить стерильная хирургическая, синтетическая, рассасывающаяся, плетеная, изготовленная из сополимера на основе полиглактина 910 (гликолид 90%, лактид 10%), с покрытием, облегчающим проведение нити через ткани (из сополимера гликолида, лактида и стеарата кальция). Используемые материалы не должны иметь антигенной активности и должны быть апирогенны. Нить окрашена в контрастный цвет для улучшения визуализации в ране.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Нить сохраняет 75% прочности на разрыв IN VIVO через 2 недели, 50% через 3 недели, 25% через 4 недели, срок полного рассасывания 56-70 дней.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Толщина нити M3 (2/0), длина нити не менее 75 см Игла из коррозионностойкого высокопрочного сплава, обработана силиконом,что способствует уменьшению трения между иглой и тканями, и облегчает проведение иглы через плотные ткани. Игла имеет конструкцию, увеличивающую надежность ее фиксации в иглодержателе   за счет продольных насечек на корпусе. 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Игла колющая, 1/2 окружности, от 25,5 до 26 мм длиной.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Индивидуальная одинарная стерильная упаковка из фольги, защищающая содержимое от влаги, одинарная, обеспечивающая доступ к внутреннему вкладышу в одно движение для минимизации временных затрат на манипуляции с нитью. Внутренний вкладыш защищает нить и иглу от повреждения, специальная технология овальной укладки нити обеспечивает ее прямолинейность после извлечения, минимизируя возникновения эффекта "памяти формы".   в упаковке 12 штук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303 800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Атырау, ул. Владимирская, 2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Атырауская область 060006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26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заявке заказчика </w:t>
            </w:r>
          </w:p>
        </w:tc>
      </w:tr>
      <w:tr w:rsidR="00263584" w:rsidRPr="000474C9" w:rsidTr="00263584">
        <w:trPr>
          <w:trHeight w:val="36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Викрил фиолетовый M1.5 (4/0)  75см игла  колющая RB-1 Plus.22мм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26мм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Нить стерильная хирургическая, синтетическая, рассасывающаяся, плетеная, изготовленная из сополимера на основе полиглактина 910 (гликолид 90%, лактид 10%), с покрытием, облегчающим проведение нити через ткани (из сополимера гликолида, лактида и стеарата кальция). Используемые материалы не должны иметь антигенной активности и должны быть апирогенны. Нить окрашена в контрастный цвет для улучшения визуализации в ране.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Нить сохраняет 75% прочности на разрыв IN VIVO через 2 недели, 50% через 3 недели, 25% через 4 недели, срок полного рассасывания 56-70 дней.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Толщина нити M1.5 (4/0), длина нити не менее 75 см Игла из коррозионностойкого высокопрочного сплава, обработана силиконом, для уменьшения трения между иглой и тканями, и облегчения проведение иглы через ткани.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Игла колющая, 1/2 окружности, от 22 до 22,5 мм, длиной. Кончик иглы уплощен для лучшего разделения тканей.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Индивидуальная одинарная стерильная упаковка из фольги, защищающая содержимое от влаги, одинарная, обеспечивающая доступ к внутреннему вкладышу в одно движение для минимизации временных затрат на манипуляции с нитью. Внутренний вкладыш защищает нить и иглу от повреждения, специальная технология овальной укладки нити обеспечивает ее прямолинейность после извлечения, минимизируя возникновения эффекта "памяти формы".  в упаковке 12 штук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303 800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Атырау, ул. Владимирская, 2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Атырауская область 060007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26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заявке заказчика </w:t>
            </w:r>
          </w:p>
        </w:tc>
      </w:tr>
      <w:tr w:rsidR="00263584" w:rsidRPr="000474C9" w:rsidTr="00263584">
        <w:trPr>
          <w:trHeight w:val="68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Викрил фиолетовый М3.5 (0) 75см игла колющая CTX.40 мм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Нить стерильная хирургическая, синтетическая, рассасывающаяся, плетеная, изготовленная из сополимера на основе полиглактина 910 (гликолид 90%, лактид 10%), с покрытием, облегчающим проведение нити через ткани (из сополимера гликолида, лактида и стеарата кальция). Используемые материалы не должны иметь антигенной активности и должны быть апирогенны. Нить окрашена в контрастный цвет для улучшения визуализации в ране.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Нить сохраняет 75% прочности на разрыв IN VIVO через 2 недели, 50% через 3 недели, 25% через 4 недели, срок полного рассасывания 56-70 дней.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Толщина нити M3.5 (0), длина нити не менее 75 см Игла из коррозионностойкого высокопрочного сплава, обработана силиконом,что способствует уменьшению трения между иглой и тканями, и облегчает проведение иглы через плотные ткани. Игла имеет конструкцию, увеличивающую надежность ее фиксации в иглодержателе  за счет насечек в месте захвата.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Игла колющая массивная, 1/2 окружности, от 39 до 40 мм длиной.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Индивидуальная одинарная стерильная упаковка из фольги, защищающая содержимое от влаги, одинарная, обеспечивающая доступ к внутреннему вкладышу в одно движение для минимизации временных затрат на манипуляции с нитью. Внутренний вкладыш защищает нить и иглу от повреждения, специальная технология овальной укладки нити обеспечивает ее прямолинейность после извлечения, минимизируя возникновения эффекта "памяти формы".  в упаковке 12 штук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290 000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Атырау, ул. Владимирская, 2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Атырауская область 060008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26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заявке заказчика </w:t>
            </w:r>
          </w:p>
        </w:tc>
      </w:tr>
      <w:tr w:rsidR="00263584" w:rsidRPr="000474C9" w:rsidTr="00263584">
        <w:trPr>
          <w:trHeight w:val="4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Викрил фиолетовый M3.5 (0)  150 см.игла колющая 40 мм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Нить стерильная хирургическая, синтетическая, рассасывающаяся, плетеная, изготовленная из сополимера на основе полиглактина 910 (гликолид 90%, лактид 10%), с покрытием, облегчающим проведение нити через ткани (из сополимера гликолида, лактида и стеарата кальция). Используемые материалы не должны иметь антигенной активности и должны быть апирогенны. Нить окрашена в контрастный цвет для улучшения визуализации в ране.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Нить сохраняет 75% прочности на разрыв IN VIVO через 2 недели, 50% через 3 недели, 25% через 4 недели, срок полного рассасывания 56-70 дней.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Толщина нити M3.5 (0), отрезок длиной не менее 150 см  Одинарная индивидуальная стерильная упаковка из фольги, обеспечивающая доступ в одно движение к внутреннему вкладышу. Внутренний вкладыш защищает нить от повреждения (пластик или иной прочный материал), обеспечивает прямолинейность нити после ее извлечения, предотвращая возникновения эффекта "памяти формы", содержит полную информацию о наименовании изделия, составе и параметрах нити, параметрах иглы для контроля за содержимым после извлечения из индивидуальной упаковки и размещения на стерильном столе.   в упаковке 12 штук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170650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Атырау, ул. Владимирская, 2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Атырауская область 060010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26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заявке заказчика </w:t>
            </w:r>
          </w:p>
        </w:tc>
      </w:tr>
      <w:tr w:rsidR="00263584" w:rsidRPr="000474C9" w:rsidTr="00263584">
        <w:trPr>
          <w:trHeight w:val="4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Викрил фиолетовый М5 (2)  150см. игла колющая 40 мм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Нить стерильная хирургическая, синтетическая, рассасывающаяся, плетеная, изготовленная из сополимера на основе полиглактина 910 (гликолид 90%, лактид 10%), с покрытием, облегчающим проведение нити через ткани (из сополимера гликолида, лактида и стеарата кальция). Используемые материалы не должны иметь антигенной активности и должны быть апирогенны. Нить окрашена в контрастный цвет для улучшения визуализации в ране.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Нить сохраняет 75% прочности на разрыв IN VIVO через 2 недели, 50% через 3 недели, 25% через 4 недели, срок полного рассасывания 56-70 дней.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Толщина нити M5 (2), отрезок длиной не менее 150 см  Индивидуальная одинарная стерильная упаковка из фольги, защищающая содержимое от влаги, одинарная, обеспечивающая доступ к внутреннему вкладышу в одно движение для минимизации временных затрат на манипуляции с нитью. Внутренний вкладыш защищает нить от повреждения, специальная технология овальной укладки нити обеспечивает ее прямолинейность после извлечения, минимизируя возникновения эффекта "памяти формы".  в упаковке 12 штук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Атырау, ул. Владимирская, 2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Атырауская область 060011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26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заявке заказчика </w:t>
            </w:r>
          </w:p>
        </w:tc>
      </w:tr>
      <w:tr w:rsidR="00263584" w:rsidRPr="000474C9" w:rsidTr="00263584">
        <w:trPr>
          <w:trHeight w:val="16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Лавсан 2/0, без игл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Лавсан 2/0, без игл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Атырау, ул. Владимирская, 2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Атырауская область 060012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26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заявке заказчика </w:t>
            </w:r>
          </w:p>
        </w:tc>
      </w:tr>
      <w:tr w:rsidR="00263584" w:rsidRPr="000474C9" w:rsidTr="00263584">
        <w:trPr>
          <w:trHeight w:val="16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Капрон USP 2, 10 м, катушка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Капрон USP 2, 10 м, катушка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Атырау, ул. Владимирская, 2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Атырауская область 060013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26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заявке заказчика </w:t>
            </w:r>
          </w:p>
        </w:tc>
      </w:tr>
      <w:tr w:rsidR="00263584" w:rsidRPr="000474C9" w:rsidTr="00263584">
        <w:trPr>
          <w:trHeight w:val="16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Капрон USP 1, 10 м, катушка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Капрон USP 1, 10 м, катушка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Атырау, ул. Владимирская, 2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Атырауская область 060014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26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заявке заказчика </w:t>
            </w:r>
          </w:p>
        </w:tc>
      </w:tr>
      <w:tr w:rsidR="00263584" w:rsidRPr="000474C9" w:rsidTr="00263584">
        <w:trPr>
          <w:trHeight w:val="16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Лавсан 3-4, без игл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Лавсан 3-4, без игл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Атырау, ул. Владимирская, 2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Атырауская область 060015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26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заявке заказчика </w:t>
            </w:r>
          </w:p>
        </w:tc>
      </w:tr>
      <w:tr w:rsidR="00263584" w:rsidRPr="000474C9" w:rsidTr="00263584">
        <w:trPr>
          <w:trHeight w:val="16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капрон USP 2, игла 36 мм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капрон USP 2, игла 36 мм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Атырау, ул. Владимирская, 2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Атырауская область 060016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26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заявке заказчика </w:t>
            </w:r>
          </w:p>
        </w:tc>
      </w:tr>
      <w:tr w:rsidR="00263584" w:rsidRPr="000474C9" w:rsidTr="00263584">
        <w:trPr>
          <w:trHeight w:val="68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Инфезол 40  500мл 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Инфезол – раствор для инфузий, состоящий из электролитов и аминокислот, которые являются метаболическими аналогами или физиологическими веществами. Аминокислоты – важный компонент для образования белков. Ксилит имеет высокий энергетический потенциал, поскольку в течение обмена углеводов в печени расщепляется на метаболиты, необходимые для процессов глюконеогенеза и гликолиза. Инфузионные препараты, содержащие аминокислоты, назначаются в качестве парентерального питания. В сочетании с электролитами, жидкостью и носителями энергии эти растворы способны улучшить общее состояние организма, поддержать обмен веществ и уменьшить вероятность снижения массы тела при критических состояниях. При недостатке экзогенного поступления аминокислот на фоне патологических состояний наблюдается значительное ухудшение аминокислотного набора плазмы крови в виде изменения как их процентного соотношения, так и абсолютной концентрации некоторых аминокислот. 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Инфезол 40 составляет 1551 кДж/л. Входящие в состав препарата аминокислоты после введения в организм полностью расходуются для образования белков. В отличие от глюкозы и жирных кислот, не наблюдается накапливания лишних субстанций. Довольно небольшая часть аминокислот (до 5%) элиминируется организмом в неизмененном виде. Расщепление молекул аминокислот происходит через процесс дезаминирования альфа-аминогруппы, которая в дальнейшем трансформируется в мочевину и в таком виде выводится почками. Оставшийся после дезаминирования углеродный каркас участвует в цикле лимонной кислоты, где метаболизируется до пирувата, ацетил-КоА или промежуточного продукта.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Флакон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Атырау, ул. Владимирская, 2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Атырауская область 060017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заявке заказчика </w:t>
            </w:r>
          </w:p>
        </w:tc>
      </w:tr>
      <w:tr w:rsidR="00263584" w:rsidRPr="000474C9" w:rsidTr="00263584">
        <w:trPr>
          <w:trHeight w:val="68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Глюкоза 5% раствор для инфузий 400 мл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Глюкоза 5% раствор для инфузий 400 мл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пласт.фл.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141370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Атырау, ул. Владимирская, 2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Атырауская область 060018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заявке заказчика </w:t>
            </w:r>
          </w:p>
        </w:tc>
      </w:tr>
      <w:tr w:rsidR="00263584" w:rsidRPr="000474C9" w:rsidTr="00263584">
        <w:trPr>
          <w:trHeight w:val="68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Натрия хлорид 0,9% раствор для инфузий 250 мл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Натрия хлорид 0,9% раствор для инфузий 250 мл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пласт.фл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2773470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Атырау, ул. Владимирская, 2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Атырауская область 060019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заявке заказчика </w:t>
            </w:r>
          </w:p>
        </w:tc>
      </w:tr>
      <w:tr w:rsidR="00263584" w:rsidRPr="000474C9" w:rsidTr="00263584">
        <w:trPr>
          <w:trHeight w:val="68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Рибоксин 2% 5мл №10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Рибоксин – метаболическое средство, относится к предшественникам АТФ. Оказывает анаболическое, антиаритмическое, антигипоксическое и коронародилатирующее действие. Участвует в обмене глюкозы, активирует обменные процессы в условиях гипоксии, стимулирует активность ферментов цикла Кребса и синтез нуклеотидов. Активизирует метаболические процессы в миокарде, оказывая положительное действие на обменные процессы в сердечной мышце, увеличивает силу сердечных сокращений, обеспечивает адекватное расслабление мышцы сердца в диастоле. Уменьшает агрегацию тромбоцитов и стимулирует регенерацию ишемизированной ткани. Улучшает кровообращение в коронарных сосудах. 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Рибоксин абсорбируется в пищеварительном тракте, метаболизируется в печени, почками выделяется в незначительном количестве.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Атырау, ул. Владимирская, 2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Атырауская область 060020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заявке заказчика </w:t>
            </w:r>
          </w:p>
        </w:tc>
      </w:tr>
      <w:tr w:rsidR="00263584" w:rsidRPr="000474C9" w:rsidTr="0026358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16 413 290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3584" w:rsidRPr="000474C9" w:rsidTr="00263584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3584" w:rsidRPr="000474C9" w:rsidTr="00263584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63584" w:rsidRDefault="00263584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E3AE8" w:rsidRDefault="000474C9" w:rsidP="00263584">
      <w:pPr>
        <w:jc w:val="center"/>
      </w:pPr>
      <w:r w:rsidRPr="000474C9">
        <w:rPr>
          <w:rFonts w:ascii="Times New Roman" w:eastAsia="Times New Roman" w:hAnsi="Times New Roman" w:cs="Times New Roman"/>
          <w:color w:val="000000"/>
          <w:lang w:eastAsia="ru-RU"/>
        </w:rPr>
        <w:t>Главный врач  ________________ Нсанов Ж.К</w:t>
      </w:r>
    </w:p>
    <w:sectPr w:rsidR="000E3AE8" w:rsidSect="00A150AB">
      <w:footerReference w:type="default" r:id="rId6"/>
      <w:pgSz w:w="16838" w:h="11906" w:orient="landscape"/>
      <w:pgMar w:top="156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692" w:rsidRDefault="006E3692" w:rsidP="00A150AB">
      <w:pPr>
        <w:spacing w:after="0" w:line="240" w:lineRule="auto"/>
      </w:pPr>
      <w:r>
        <w:separator/>
      </w:r>
    </w:p>
  </w:endnote>
  <w:endnote w:type="continuationSeparator" w:id="1">
    <w:p w:rsidR="006E3692" w:rsidRDefault="006E3692" w:rsidP="00A1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AB" w:rsidRDefault="00A150AB">
    <w:pPr>
      <w:pStyle w:val="a5"/>
    </w:pPr>
  </w:p>
  <w:p w:rsidR="00C66E78" w:rsidRDefault="00C66E78">
    <w:pPr>
      <w:pStyle w:val="a5"/>
    </w:pPr>
  </w:p>
  <w:p w:rsidR="0091023A" w:rsidRDefault="009102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692" w:rsidRDefault="006E3692" w:rsidP="00A150AB">
      <w:pPr>
        <w:spacing w:after="0" w:line="240" w:lineRule="auto"/>
      </w:pPr>
      <w:r>
        <w:separator/>
      </w:r>
    </w:p>
  </w:footnote>
  <w:footnote w:type="continuationSeparator" w:id="1">
    <w:p w:rsidR="006E3692" w:rsidRDefault="006E3692" w:rsidP="00A15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EFF"/>
    <w:rsid w:val="000474C9"/>
    <w:rsid w:val="0009614A"/>
    <w:rsid w:val="000E3AE8"/>
    <w:rsid w:val="00263584"/>
    <w:rsid w:val="00263C13"/>
    <w:rsid w:val="002875D9"/>
    <w:rsid w:val="002B185D"/>
    <w:rsid w:val="003E5531"/>
    <w:rsid w:val="00447920"/>
    <w:rsid w:val="00497672"/>
    <w:rsid w:val="00510639"/>
    <w:rsid w:val="005828FE"/>
    <w:rsid w:val="006A7F04"/>
    <w:rsid w:val="006E3692"/>
    <w:rsid w:val="0077510B"/>
    <w:rsid w:val="0079371E"/>
    <w:rsid w:val="007E60F6"/>
    <w:rsid w:val="008A2E1A"/>
    <w:rsid w:val="0091023A"/>
    <w:rsid w:val="00922FAB"/>
    <w:rsid w:val="00995EFF"/>
    <w:rsid w:val="00A150AB"/>
    <w:rsid w:val="00A82CDF"/>
    <w:rsid w:val="00A97CAE"/>
    <w:rsid w:val="00B13687"/>
    <w:rsid w:val="00B84797"/>
    <w:rsid w:val="00BA53E0"/>
    <w:rsid w:val="00BC4E07"/>
    <w:rsid w:val="00C64F8D"/>
    <w:rsid w:val="00C66E78"/>
    <w:rsid w:val="00CB4C57"/>
    <w:rsid w:val="00CC5939"/>
    <w:rsid w:val="00E15203"/>
    <w:rsid w:val="00E470E7"/>
    <w:rsid w:val="00EA576E"/>
    <w:rsid w:val="00EE0F57"/>
    <w:rsid w:val="00EE6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0AB"/>
  </w:style>
  <w:style w:type="paragraph" w:styleId="a5">
    <w:name w:val="footer"/>
    <w:basedOn w:val="a"/>
    <w:link w:val="a6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0AB"/>
  </w:style>
  <w:style w:type="paragraph" w:styleId="a5">
    <w:name w:val="footer"/>
    <w:basedOn w:val="a"/>
    <w:link w:val="a6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3384</Words>
  <Characters>19291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Aigul</cp:lastModifiedBy>
  <cp:revision>6</cp:revision>
  <cp:lastPrinted>2017-06-19T09:53:00Z</cp:lastPrinted>
  <dcterms:created xsi:type="dcterms:W3CDTF">2017-05-26T11:13:00Z</dcterms:created>
  <dcterms:modified xsi:type="dcterms:W3CDTF">2017-06-19T10:11:00Z</dcterms:modified>
</cp:coreProperties>
</file>