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57" w:type="dxa"/>
        <w:tblInd w:w="93" w:type="dxa"/>
        <w:tblLook w:val="04A0"/>
      </w:tblPr>
      <w:tblGrid>
        <w:gridCol w:w="458"/>
        <w:gridCol w:w="2682"/>
        <w:gridCol w:w="4099"/>
        <w:gridCol w:w="827"/>
        <w:gridCol w:w="833"/>
        <w:gridCol w:w="1296"/>
        <w:gridCol w:w="1296"/>
        <w:gridCol w:w="1875"/>
        <w:gridCol w:w="1391"/>
      </w:tblGrid>
      <w:tr w:rsidR="00AA382A" w:rsidRPr="00EC0CC0" w:rsidTr="00033791">
        <w:trPr>
          <w:trHeight w:val="70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C13" w:rsidRPr="00EC0CC0" w:rsidRDefault="00263C13" w:rsidP="00CB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C13" w:rsidRPr="00EC0CC0" w:rsidRDefault="00263C13" w:rsidP="00CB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C13" w:rsidRPr="00EC0CC0" w:rsidRDefault="00263C13" w:rsidP="00CB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Техническая </w:t>
            </w:r>
            <w:r w:rsidRPr="00EC0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спецификация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C13" w:rsidRPr="00EC0CC0" w:rsidRDefault="00263C13" w:rsidP="00CB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 изм.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C13" w:rsidRPr="00EC0CC0" w:rsidRDefault="00263C13" w:rsidP="00263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C13" w:rsidRPr="00EC0CC0" w:rsidRDefault="00263C13" w:rsidP="00CB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за ед.,</w:t>
            </w:r>
            <w:r w:rsidRPr="00EC0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тенге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13" w:rsidRPr="00EC0CC0" w:rsidRDefault="00263C13" w:rsidP="00CB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Сумма, тенге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C13" w:rsidRPr="00EC0CC0" w:rsidRDefault="000E3AE8" w:rsidP="000E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поставки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C13" w:rsidRPr="00EC0CC0" w:rsidRDefault="000E3AE8" w:rsidP="000E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поставки</w:t>
            </w:r>
          </w:p>
        </w:tc>
      </w:tr>
      <w:tr w:rsidR="00AA382A" w:rsidRPr="00EC0CC0" w:rsidTr="00033791">
        <w:trPr>
          <w:trHeight w:val="62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C13" w:rsidRPr="00EC0CC0" w:rsidRDefault="00263C13" w:rsidP="00CB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C13" w:rsidRPr="00EC0CC0" w:rsidRDefault="00AA382A" w:rsidP="00AA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C0">
              <w:rPr>
                <w:rFonts w:ascii="Times New Roman" w:hAnsi="Times New Roman" w:cs="Times New Roman"/>
                <w:sz w:val="24"/>
                <w:szCs w:val="24"/>
              </w:rPr>
              <w:t>Комплекс многофункциональный лечебно-диагностический в комплекте с осветителем универсальным и электрокоагулятором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382A" w:rsidRPr="00EC0CC0" w:rsidRDefault="00AA382A" w:rsidP="00AA3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CC0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Универсальное смотровое гинекологическое кресло, предназначенное для всех видов </w:t>
            </w:r>
            <w:r w:rsidR="007128C0" w:rsidRPr="00EC0CC0">
              <w:rPr>
                <w:rFonts w:ascii="Times New Roman" w:hAnsi="Times New Roman" w:cs="Times New Roman"/>
                <w:sz w:val="24"/>
                <w:szCs w:val="24"/>
              </w:rPr>
              <w:t>гинекологического осмотра</w:t>
            </w:r>
            <w:r w:rsidRPr="00EC0CC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7128C0" w:rsidRPr="00EC0CC0">
              <w:rPr>
                <w:rFonts w:ascii="Times New Roman" w:hAnsi="Times New Roman" w:cs="Times New Roman"/>
                <w:sz w:val="24"/>
                <w:szCs w:val="24"/>
              </w:rPr>
              <w:t>манипуляций, как</w:t>
            </w:r>
            <w:r w:rsidRPr="00EC0CC0">
              <w:rPr>
                <w:rFonts w:ascii="Times New Roman" w:hAnsi="Times New Roman" w:cs="Times New Roman"/>
                <w:sz w:val="24"/>
                <w:szCs w:val="24"/>
              </w:rPr>
              <w:t xml:space="preserve"> в стационарных, так и в амбулаторных условиях с возможностью изменения положения пациента за счёт работы электроприводов.</w:t>
            </w:r>
          </w:p>
          <w:p w:rsidR="00AA382A" w:rsidRPr="00EC0CC0" w:rsidRDefault="00AA382A" w:rsidP="00AA3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CC0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характеристики:Кресло гинекологическое смотровое может применяться для размещения на нём пациентов во время осмотров, процедур, манипуляций, как взрослых, так и детей.</w:t>
            </w:r>
          </w:p>
          <w:p w:rsidR="00AA382A" w:rsidRPr="00EC0CC0" w:rsidRDefault="00AA382A" w:rsidP="00AA3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CC0">
              <w:rPr>
                <w:rFonts w:ascii="Times New Roman" w:hAnsi="Times New Roman" w:cs="Times New Roman"/>
                <w:sz w:val="24"/>
                <w:szCs w:val="24"/>
              </w:rPr>
              <w:t>Механизм подъёма кресла Полупантографический, с одномоментным опусканием и поступательным смещением сиденья в сторону пациента для удобства посадки.Рама каркасного типа, из металлического профиля, с эпоксидным порошковым покрытием</w:t>
            </w:r>
            <w:r w:rsidR="00033791" w:rsidRPr="00EC0C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C0CC0">
              <w:rPr>
                <w:rFonts w:ascii="Times New Roman" w:hAnsi="Times New Roman" w:cs="Times New Roman"/>
                <w:sz w:val="24"/>
                <w:szCs w:val="24"/>
              </w:rPr>
              <w:t>Регулировка высоты кресла с помощью электрического привода, приводится в действие от ножной педали.Регулировка угла наклона спинки кресла</w:t>
            </w:r>
            <w:r w:rsidRPr="00EC0CC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 помощью электрического привода, </w:t>
            </w:r>
            <w:r w:rsidRPr="00EC0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приводится в действие от ножной педали</w:t>
            </w:r>
          </w:p>
          <w:p w:rsidR="00AA382A" w:rsidRPr="00EC0CC0" w:rsidRDefault="00AA382A" w:rsidP="00AA3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CC0">
              <w:rPr>
                <w:rFonts w:ascii="Times New Roman" w:hAnsi="Times New Roman" w:cs="Times New Roman"/>
                <w:sz w:val="24"/>
                <w:szCs w:val="24"/>
              </w:rPr>
              <w:t>Регулировка угла наклона тазовой секции кресла с помощью электрического привода, приводится в действие от ножной педали</w:t>
            </w:r>
          </w:p>
          <w:p w:rsidR="00AA382A" w:rsidRPr="00EC0CC0" w:rsidRDefault="00AA382A" w:rsidP="00AA3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CC0">
              <w:rPr>
                <w:rFonts w:ascii="Times New Roman" w:hAnsi="Times New Roman" w:cs="Times New Roman"/>
                <w:sz w:val="24"/>
                <w:szCs w:val="24"/>
              </w:rPr>
              <w:t>Тип электромоторов</w:t>
            </w:r>
            <w:r w:rsidRPr="00EC0CC0">
              <w:rPr>
                <w:rFonts w:ascii="Times New Roman" w:hAnsi="Times New Roman" w:cs="Times New Roman"/>
                <w:sz w:val="24"/>
                <w:szCs w:val="24"/>
              </w:rPr>
              <w:tab/>
              <w:t>Линейные актуаторы LINAK, электродвигатели постоянного тока 24В на постоянных магнитах.Уровень шума работы электромоторов</w:t>
            </w:r>
            <w:r w:rsidRPr="00EC0CC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33791" w:rsidRPr="00EC0CC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0CC0">
              <w:rPr>
                <w:rFonts w:ascii="Times New Roman" w:hAnsi="Times New Roman" w:cs="Times New Roman"/>
                <w:sz w:val="24"/>
                <w:szCs w:val="24"/>
              </w:rPr>
              <w:t xml:space="preserve">е более 45 Дб(А).Защитная стопорная шайба, позволяет удерживать кресло в заданном </w:t>
            </w:r>
            <w:r w:rsidR="00033791" w:rsidRPr="00EC0CC0">
              <w:rPr>
                <w:rFonts w:ascii="Times New Roman" w:hAnsi="Times New Roman" w:cs="Times New Roman"/>
                <w:sz w:val="24"/>
                <w:szCs w:val="24"/>
              </w:rPr>
              <w:t>положении при</w:t>
            </w:r>
            <w:r w:rsidRPr="00EC0CC0">
              <w:rPr>
                <w:rFonts w:ascii="Times New Roman" w:hAnsi="Times New Roman" w:cs="Times New Roman"/>
                <w:sz w:val="24"/>
                <w:szCs w:val="24"/>
              </w:rPr>
              <w:t xml:space="preserve"> выходе актуатора из строя, Минимальная высота кресла от пола до горизонтали тазовой секции не более 430 мм</w:t>
            </w:r>
            <w:r w:rsidR="00033791" w:rsidRPr="00EC0C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C0CC0">
              <w:rPr>
                <w:rFonts w:ascii="Times New Roman" w:hAnsi="Times New Roman" w:cs="Times New Roman"/>
                <w:sz w:val="24"/>
                <w:szCs w:val="24"/>
              </w:rPr>
              <w:t>Максимальная высота кресла от пола до горизонтали тазовой секции не менее 1050 мм. Длина кресла в разложенном горизонтальном виде</w:t>
            </w:r>
            <w:r w:rsidR="00033791" w:rsidRPr="00EC0CC0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EC0CC0">
              <w:rPr>
                <w:rFonts w:ascii="Times New Roman" w:hAnsi="Times New Roman" w:cs="Times New Roman"/>
                <w:sz w:val="24"/>
                <w:szCs w:val="24"/>
              </w:rPr>
              <w:t>е менее 1350 мм</w:t>
            </w:r>
            <w:r w:rsidR="00033791" w:rsidRPr="00EC0C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C0CC0">
              <w:rPr>
                <w:rFonts w:ascii="Times New Roman" w:hAnsi="Times New Roman" w:cs="Times New Roman"/>
                <w:sz w:val="24"/>
                <w:szCs w:val="24"/>
              </w:rPr>
              <w:t>Ширина сиденья и спинки кресла</w:t>
            </w:r>
            <w:r w:rsidR="00033791" w:rsidRPr="00EC0CC0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EC0CC0">
              <w:rPr>
                <w:rFonts w:ascii="Times New Roman" w:hAnsi="Times New Roman" w:cs="Times New Roman"/>
                <w:sz w:val="24"/>
                <w:szCs w:val="24"/>
              </w:rPr>
              <w:t>е менее 620 мм</w:t>
            </w:r>
            <w:r w:rsidR="00033791" w:rsidRPr="00EC0C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C0CC0">
              <w:rPr>
                <w:rFonts w:ascii="Times New Roman" w:hAnsi="Times New Roman" w:cs="Times New Roman"/>
                <w:sz w:val="24"/>
                <w:szCs w:val="24"/>
              </w:rPr>
              <w:t>Диапазон регулировки угла наклона спинки кресла от -23º  до +65 º</w:t>
            </w:r>
            <w:r w:rsidR="00033791" w:rsidRPr="00EC0CC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Pr="00EC0CC0">
              <w:rPr>
                <w:rFonts w:ascii="Times New Roman" w:hAnsi="Times New Roman" w:cs="Times New Roman"/>
                <w:sz w:val="24"/>
                <w:szCs w:val="24"/>
              </w:rPr>
              <w:t>Диапазон регулировки угла наклона тазовой секции кресла не менее от -5º  до +45º</w:t>
            </w:r>
            <w:r w:rsidR="00033791" w:rsidRPr="00EC0C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C0CC0">
              <w:rPr>
                <w:rFonts w:ascii="Times New Roman" w:hAnsi="Times New Roman" w:cs="Times New Roman"/>
                <w:sz w:val="24"/>
                <w:szCs w:val="24"/>
              </w:rPr>
              <w:t>Независимая регулировка секций кресла</w:t>
            </w:r>
            <w:r w:rsidR="00033791" w:rsidRPr="00EC0C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C0CC0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независимой регулировки угла наклона спинки и тазовой секции </w:t>
            </w:r>
            <w:r w:rsidRPr="00EC0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кресла</w:t>
            </w:r>
            <w:r w:rsidR="00033791" w:rsidRPr="00EC0C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C0CC0">
              <w:rPr>
                <w:rFonts w:ascii="Times New Roman" w:hAnsi="Times New Roman" w:cs="Times New Roman"/>
                <w:sz w:val="24"/>
                <w:szCs w:val="24"/>
              </w:rPr>
              <w:t>Положение Тренделенбургане менее -23º</w:t>
            </w:r>
            <w:r w:rsidR="00033791" w:rsidRPr="00EC0C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C0CC0">
              <w:rPr>
                <w:rFonts w:ascii="Times New Roman" w:hAnsi="Times New Roman" w:cs="Times New Roman"/>
                <w:sz w:val="24"/>
                <w:szCs w:val="24"/>
              </w:rPr>
              <w:t>Кресло установлено на 4 сдвоенных колёсных основания с стопорными механизмами для лёгкого перемещения кресла в пространстве. Для большей мобильности все колёсные основания поворачиваются на 360°</w:t>
            </w:r>
            <w:r w:rsidR="00033791" w:rsidRPr="00EC0C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C0CC0">
              <w:rPr>
                <w:rFonts w:ascii="Times New Roman" w:hAnsi="Times New Roman" w:cs="Times New Roman"/>
                <w:sz w:val="24"/>
                <w:szCs w:val="24"/>
              </w:rPr>
              <w:t>Поддон для сбора жидкостей</w:t>
            </w:r>
            <w:r w:rsidR="00033791" w:rsidRPr="00EC0CC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EC0CC0">
              <w:rPr>
                <w:rFonts w:ascii="Times New Roman" w:hAnsi="Times New Roman" w:cs="Times New Roman"/>
                <w:sz w:val="24"/>
                <w:szCs w:val="24"/>
              </w:rPr>
              <w:t>ыдвижной, легкосъемный, на эргономичных выкатных направляющих, из нержавеющей стали</w:t>
            </w:r>
          </w:p>
          <w:p w:rsidR="00AA382A" w:rsidRPr="00EC0CC0" w:rsidRDefault="00033791" w:rsidP="00AA3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CC0">
              <w:rPr>
                <w:rFonts w:ascii="Times New Roman" w:hAnsi="Times New Roman" w:cs="Times New Roman"/>
                <w:sz w:val="24"/>
                <w:szCs w:val="24"/>
              </w:rPr>
              <w:t>Размер поддона</w:t>
            </w:r>
            <w:r w:rsidRPr="00EC0CC0">
              <w:rPr>
                <w:rFonts w:ascii="Times New Roman" w:hAnsi="Times New Roman" w:cs="Times New Roman"/>
                <w:sz w:val="24"/>
                <w:szCs w:val="24"/>
              </w:rPr>
              <w:tab/>
              <w:t>н</w:t>
            </w:r>
            <w:r w:rsidR="00AA382A" w:rsidRPr="00EC0CC0">
              <w:rPr>
                <w:rFonts w:ascii="Times New Roman" w:hAnsi="Times New Roman" w:cs="Times New Roman"/>
                <w:sz w:val="24"/>
                <w:szCs w:val="24"/>
              </w:rPr>
              <w:t>е менее 325мм х 265 мм х 65 мм</w:t>
            </w:r>
            <w:r w:rsidRPr="00EC0C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A382A" w:rsidRPr="00EC0CC0">
              <w:rPr>
                <w:rFonts w:ascii="Times New Roman" w:hAnsi="Times New Roman" w:cs="Times New Roman"/>
                <w:sz w:val="24"/>
                <w:szCs w:val="24"/>
              </w:rPr>
              <w:t>Крепление поддона относительно тазовой секции</w:t>
            </w:r>
            <w:r w:rsidR="00AA382A" w:rsidRPr="00EC0CC0">
              <w:rPr>
                <w:rFonts w:ascii="Times New Roman" w:hAnsi="Times New Roman" w:cs="Times New Roman"/>
                <w:sz w:val="24"/>
                <w:szCs w:val="24"/>
              </w:rPr>
              <w:tab/>
              <w:t>непосредственно к основанию кресла, положение поддона не зависит от наклона тазовой секции</w:t>
            </w:r>
            <w:r w:rsidRPr="00EC0C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A382A" w:rsidRPr="00EC0CC0">
              <w:rPr>
                <w:rFonts w:ascii="Times New Roman" w:hAnsi="Times New Roman" w:cs="Times New Roman"/>
                <w:sz w:val="24"/>
                <w:szCs w:val="24"/>
              </w:rPr>
              <w:t>Боковые шины на тазовой и спинной секциях для присоединения дополнительных опций, изготовлены из нержавеющей стали</w:t>
            </w:r>
          </w:p>
          <w:p w:rsidR="00AA382A" w:rsidRPr="00EC0CC0" w:rsidRDefault="00AA382A" w:rsidP="00AA3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CC0">
              <w:rPr>
                <w:rFonts w:ascii="Times New Roman" w:hAnsi="Times New Roman" w:cs="Times New Roman"/>
                <w:sz w:val="24"/>
                <w:szCs w:val="24"/>
              </w:rPr>
              <w:t>Подлокотники для пациента</w:t>
            </w:r>
            <w:r w:rsidR="00033791" w:rsidRPr="00EC0CC0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EC0CC0">
              <w:rPr>
                <w:rFonts w:ascii="Times New Roman" w:hAnsi="Times New Roman" w:cs="Times New Roman"/>
                <w:sz w:val="24"/>
                <w:szCs w:val="24"/>
              </w:rPr>
              <w:t>становлены на боковые шины, металлическое основание, быстросъёмные, регулируются по месту стояния по длине тазовой секции</w:t>
            </w:r>
            <w:r w:rsidR="00033791" w:rsidRPr="00EC0C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C0CC0">
              <w:rPr>
                <w:rFonts w:ascii="Times New Roman" w:hAnsi="Times New Roman" w:cs="Times New Roman"/>
                <w:sz w:val="24"/>
                <w:szCs w:val="24"/>
              </w:rPr>
              <w:t>Подколенники по Геппелю</w:t>
            </w:r>
            <w:r w:rsidR="00033791" w:rsidRPr="00EC0C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0CC0">
              <w:rPr>
                <w:rFonts w:ascii="Times New Roman" w:hAnsi="Times New Roman" w:cs="Times New Roman"/>
                <w:sz w:val="24"/>
                <w:szCs w:val="24"/>
              </w:rPr>
              <w:t xml:space="preserve">изготавливаются из вспененного полиуретана, стойкого к механическим повреждениям и </w:t>
            </w:r>
            <w:r w:rsidRPr="00EC0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дезинфектантам,и представляют собой единую монолитную форму, которая не имеет швов, металлическ</w:t>
            </w:r>
            <w:r w:rsidR="00033791" w:rsidRPr="00EC0CC0">
              <w:rPr>
                <w:rFonts w:ascii="Times New Roman" w:hAnsi="Times New Roman" w:cs="Times New Roman"/>
                <w:sz w:val="24"/>
                <w:szCs w:val="24"/>
              </w:rPr>
              <w:t>их частей в конструкции, обтяжки</w:t>
            </w:r>
            <w:r w:rsidRPr="00EC0CC0">
              <w:rPr>
                <w:rFonts w:ascii="Times New Roman" w:hAnsi="Times New Roman" w:cs="Times New Roman"/>
                <w:sz w:val="24"/>
                <w:szCs w:val="24"/>
              </w:rPr>
              <w:t>,что позволит сохранить их в первоначальном "новом" виде при длительном сроке использовании кресла.Подколенники ЕВРО-образца имеют анатомическую форму, удобную для комфортного расположения пациента не только во время осмотров,но и во время долгих хирургических вмешательств.</w:t>
            </w:r>
          </w:p>
          <w:p w:rsidR="00AA382A" w:rsidRPr="00EC0CC0" w:rsidRDefault="00AA382A" w:rsidP="00AA3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CC0">
              <w:rPr>
                <w:rFonts w:ascii="Times New Roman" w:hAnsi="Times New Roman" w:cs="Times New Roman"/>
                <w:sz w:val="24"/>
                <w:szCs w:val="24"/>
              </w:rPr>
              <w:t>Обивка</w:t>
            </w:r>
            <w:r w:rsidRPr="00EC0CC0">
              <w:rPr>
                <w:rFonts w:ascii="Times New Roman" w:hAnsi="Times New Roman" w:cs="Times New Roman"/>
                <w:sz w:val="24"/>
                <w:szCs w:val="24"/>
              </w:rPr>
              <w:tab/>
              <w:t>Бесшовная технология горячей обтяжки, с отсутствием видимых швов на всех обтянутых кожей деталях</w:t>
            </w:r>
            <w:r w:rsidR="00033791" w:rsidRPr="00EC0C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C0CC0">
              <w:rPr>
                <w:rFonts w:ascii="Times New Roman" w:hAnsi="Times New Roman" w:cs="Times New Roman"/>
                <w:sz w:val="24"/>
                <w:szCs w:val="24"/>
              </w:rPr>
              <w:t>Обивочный материалИскусственная ВИНИЛИС-кожа</w:t>
            </w:r>
            <w:r w:rsidR="00033791" w:rsidRPr="00EC0CC0">
              <w:rPr>
                <w:rFonts w:ascii="Times New Roman" w:hAnsi="Times New Roman" w:cs="Times New Roman"/>
                <w:sz w:val="24"/>
                <w:szCs w:val="24"/>
              </w:rPr>
              <w:t xml:space="preserve"> для медицинской мебели SKADEN </w:t>
            </w:r>
            <w:r w:rsidRPr="00EC0CC0">
              <w:rPr>
                <w:rFonts w:ascii="Times New Roman" w:hAnsi="Times New Roman" w:cs="Times New Roman"/>
                <w:sz w:val="24"/>
                <w:szCs w:val="24"/>
              </w:rPr>
              <w:t xml:space="preserve">устойчивая к химическим </w:t>
            </w:r>
            <w:r w:rsidR="00033791" w:rsidRPr="00EC0CC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C0CC0">
              <w:rPr>
                <w:rFonts w:ascii="Times New Roman" w:hAnsi="Times New Roman" w:cs="Times New Roman"/>
                <w:sz w:val="24"/>
                <w:szCs w:val="24"/>
              </w:rPr>
              <w:t>езинфицирующим растворам, ультрафиолетовому свету.Номинальное напряжение сети200 - 240 В АС/2А, 50/60 Гц.</w:t>
            </w:r>
          </w:p>
          <w:p w:rsidR="00AA382A" w:rsidRPr="00EC0CC0" w:rsidRDefault="00AA382A" w:rsidP="00AA3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CC0">
              <w:rPr>
                <w:rFonts w:ascii="Times New Roman" w:hAnsi="Times New Roman" w:cs="Times New Roman"/>
                <w:sz w:val="24"/>
                <w:szCs w:val="24"/>
              </w:rPr>
              <w:t>Потребляемая мощность200 Вт</w:t>
            </w:r>
          </w:p>
          <w:p w:rsidR="00263C13" w:rsidRPr="00EC0CC0" w:rsidRDefault="00033791" w:rsidP="00033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CC0">
              <w:rPr>
                <w:rFonts w:ascii="Times New Roman" w:hAnsi="Times New Roman" w:cs="Times New Roman"/>
                <w:sz w:val="24"/>
                <w:szCs w:val="24"/>
              </w:rPr>
              <w:t xml:space="preserve">Масса кресла </w:t>
            </w:r>
            <w:r w:rsidR="00AA382A" w:rsidRPr="00EC0CC0">
              <w:rPr>
                <w:rFonts w:ascii="Times New Roman" w:hAnsi="Times New Roman" w:cs="Times New Roman"/>
                <w:sz w:val="24"/>
                <w:szCs w:val="24"/>
              </w:rPr>
              <w:t>не  более 70 кг для удобства перемещения</w:t>
            </w:r>
            <w:r w:rsidRPr="00EC0C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A382A" w:rsidRPr="00EC0CC0">
              <w:rPr>
                <w:rFonts w:ascii="Times New Roman" w:hAnsi="Times New Roman" w:cs="Times New Roman"/>
                <w:sz w:val="24"/>
                <w:szCs w:val="24"/>
              </w:rPr>
              <w:t>Грузоподъемность кресла</w:t>
            </w:r>
            <w:r w:rsidR="00AA382A" w:rsidRPr="00EC0CC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C0CC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A382A" w:rsidRPr="00EC0CC0">
              <w:rPr>
                <w:rFonts w:ascii="Times New Roman" w:hAnsi="Times New Roman" w:cs="Times New Roman"/>
                <w:sz w:val="24"/>
                <w:szCs w:val="24"/>
              </w:rPr>
              <w:t>е менее 230 кг</w:t>
            </w:r>
            <w:r w:rsidRPr="00EC0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3847" w:rsidRPr="00EC0CC0" w:rsidRDefault="00033791" w:rsidP="0024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Коагулятор. </w:t>
            </w:r>
            <w:r w:rsidR="00243847" w:rsidRPr="00EC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Комплектация: электрохирургический блок, 90 Вт; моно: РЕЗАНИЕ, СМЕСЬ, СМЕСЬ1, </w:t>
            </w:r>
            <w:r w:rsidR="00243847" w:rsidRPr="00EC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МЯГКАЯ, ФОРС, СПРЕЙ; биполяр: БИ-КОАГ, АВТО-СТОП, пуск с руки, Педаль двухклавишная. Нейтральный электрод из токопроводящей резины (180 х 120 мм, 216 см кв.). Нейтральный электрод двухсекционный одноразовый (25 шт/кор.). Держатель нейтрального электрода «джек» (длина кабеля 3 м). Держатель нейтрального одно- и двухсекционного электрода «джек» (длина кабеля 3 м). Держатель монополярных электродов. Инструментальная часть - подключение к электродам со штекером 4 мм. Аппаратная часть - защищенный штекер 4 мм (Длина кабеля 3 м). Держатель биполярных электродов. Инструментальная часть - подключение к пинцетам (евростандарт). Аппаратная часть - два плоских контакта. Длина кабеля 3 м. Монополярный инструмент, электрод-нож, сечение 2 х 0,5 мм</w:t>
            </w:r>
          </w:p>
          <w:p w:rsidR="00243847" w:rsidRPr="00EC0CC0" w:rsidRDefault="00243847" w:rsidP="0024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Монополярный инструмент, электрод-игла микродиссекционный, длина 50 мм</w:t>
            </w:r>
          </w:p>
          <w:p w:rsidR="00243847" w:rsidRPr="00EC0CC0" w:rsidRDefault="00243847" w:rsidP="0024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Монополярный инструмент, электрод-петля 5 х 0,2 мм. Монополярный инструмент, электрод-петля 5 х 0,2 мм, </w:t>
            </w:r>
            <w:r w:rsidRPr="00EC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удлиненный стержень. Монополярный инструмент, электрод-петля, овал 2,2 х 7 х 0,3 мм, удлиненный стержень. Монополярный инструмент, электрод-парус для конизации большой, 0,3 мм. Монополярный инструмент, электрод-парус для конизации средний, 0,3 мм</w:t>
            </w:r>
          </w:p>
          <w:p w:rsidR="00243847" w:rsidRPr="00EC0CC0" w:rsidRDefault="00243847" w:rsidP="0024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Монополярный инструмент, электрод-парус для конизации малый, 0,3 мм. Монополярный инструмент, электрод-шарик антипригарный CLEANTips 4 мм, удлиненный стержень</w:t>
            </w:r>
          </w:p>
          <w:p w:rsidR="00033791" w:rsidRPr="00EC0CC0" w:rsidRDefault="00243847" w:rsidP="0003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Биполярный пинцет прямой антипригарный CLEANTips, длина 190 мм, размер площадки 8 х 1 мм, "евростандарт" .</w:t>
            </w:r>
            <w:r w:rsidR="00033791" w:rsidRPr="00EC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электропитания: Напряжение сети220 В ± 10%</w:t>
            </w:r>
            <w:r w:rsidRPr="00EC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33791" w:rsidRPr="00EC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Ток, частотапеременный, 50Гц. Номинальная выходная мощность аппарата, не менее90 Вт. Вес блока управления, не более 4,5 кг. Количество монополярных режимов 6.Монополярный режим резания № 1. Монополярное резание без искрообразования и без выраженной коагуляции. При рассечении тканей с применением рекомендованных изготовителем значений мощности </w:t>
            </w:r>
            <w:r w:rsidR="00033791" w:rsidRPr="00EC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электродов-игл из проволоки диаметром 0,1 мм максимальная толщина слоя коагулированной ткани 20 мкм. Рассечение любых мягких тканей, в том числе жировых, без выраженной коагуляции. Номинальная выходная мощность режима, не менее90 Вт. Максимальное выходное напряжение (Up-p), не более 900 В. Монополярный режим резания № 2. Монополярное резание с искрообразованием и с тонким слоем коагуляции с возможностью выполнения вапоризации мягких тканей. При рассечении тканей с применением рекомендованных изготовителем значений мощности для выбранного инструмента максимальная толщина слоя коагуляции 1 мм.</w:t>
            </w:r>
          </w:p>
          <w:p w:rsidR="00033791" w:rsidRPr="00EC0CC0" w:rsidRDefault="00033791" w:rsidP="0003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Рассечение любых мягких тканей, в том числе жировых с тонким слоем попутной коагуляции. Номинальная выходная мощность режима, не менее90 Вт </w:t>
            </w:r>
          </w:p>
          <w:p w:rsidR="00033791" w:rsidRPr="00EC0CC0" w:rsidRDefault="00033791" w:rsidP="0003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Максимальное выходное напряжение (Up-p), не менее 1500 В. Монополярный режим резания №3. Монополярное резание с форсированным искрообразованием и с толстым слоем коагуляции. При </w:t>
            </w:r>
            <w:r w:rsidRPr="00EC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рассечении тканей с применением рекомендованных изготовителем значений мощности для выбранного инструмента минимальная толщина слоя коагуляции 2 мм</w:t>
            </w:r>
            <w:r w:rsidR="007128C0" w:rsidRPr="00EC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C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выходная мощность режима,не менее</w:t>
            </w:r>
          </w:p>
          <w:p w:rsidR="007128C0" w:rsidRPr="00EC0CC0" w:rsidRDefault="00033791" w:rsidP="0071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Вт</w:t>
            </w:r>
            <w:r w:rsidR="007128C0" w:rsidRPr="00EC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C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Максимальное выходное напряжение (Up-p), не </w:t>
            </w:r>
            <w:r w:rsidR="007128C0" w:rsidRPr="00EC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менее3500</w:t>
            </w:r>
            <w:r w:rsidRPr="00EC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7128C0" w:rsidRPr="00EC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.Монополярный режим коагуляции № 4. Монополярная контактная коагуляция без искрообразования, без карбонизации и с плавным ростом толщины коагулированной ткани. При применении рекомендованных изготовителем значений мощности для выбранного инструмента минимальная скорость роста толщины коагулированной ткани 1 мм в секунду, окончательная минимальная толщина коагулированной ткани 5 мм.Контактная коагуляция тканей с постепенным ростом толщины коагулированной ткани, а также коагуляция тканей в глубине полости, заполненной натекающей кровью или жидкостью .Номинальная выходная мощность режима, не менее90 Вт. Максимальное выходное напряжение (Up-p), не более 600 В. Монополярный режим коагуляции № </w:t>
            </w:r>
            <w:r w:rsidR="007128C0" w:rsidRPr="00EC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Монополярная форсированная коагуляция с искрообразованием и с быстрым формированием толстого слоя коагулированной ткани. При применении рекомендованных изготовителем значений мощности для выбранного инструмента минимальная скорость роста толщины коагулированной ткани 2 мм в секунду, минимальная толщина коагулированной ткани 2 мм. Контактная коагуляция тканей с быстрым формированием толстого слоя коагулянта. Номинальная выходная мощность режима не менее90 Вт. Максимальное выходное напряжение (Up-p) не менее3500 В. Монополярный режим коагуляции № 6</w:t>
            </w:r>
          </w:p>
          <w:p w:rsidR="007128C0" w:rsidRPr="00EC0CC0" w:rsidRDefault="007128C0" w:rsidP="0071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Монополярная бесконтактная коагуляция с автоматическим поддержанием искрового разряда и с плавным ростом толщины коагулированной ткани. При применении рекомендованных изготовителем значений мощности для выбранного инструмента минимальная скорость роста толщины коагулированной ткани должна быть 1 мм в секунду, максимальная толщина коагулированной ткани 3 мм. </w:t>
            </w:r>
            <w:r w:rsidRPr="00EC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Бесконтактная коагуляция  тканей  с постепенным увеличением толщины коагулянта в зависимости от экспозиции.Номинальная выходная мощность режима, не менее40 Вт. Максимальное выходное напряжение (Up-p), не менее4000 В. Два биполярных режима. Биполярный режим № 1. Биполярная коагуляция без искрообразования. При применении рекомендованных изготовителем значений мощности для выбранного инструмента максимальное время выполнения коагуляции пинцетами с браншами 8х2 мм 4 секунды</w:t>
            </w:r>
          </w:p>
          <w:p w:rsidR="007128C0" w:rsidRPr="00EC0CC0" w:rsidRDefault="007128C0" w:rsidP="0071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прецизионной коагуляции микрохирургическими пинцетами с браншами не более 6х0,7 мм и стандартной коагуляции пинцетами с браншами не более 8х2 мм.</w:t>
            </w:r>
          </w:p>
          <w:p w:rsidR="007128C0" w:rsidRPr="00EC0CC0" w:rsidRDefault="007128C0" w:rsidP="0071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выходная мощность режима, не менее90 Вт. Максимальное выходное напряжение (Up-p), не более600 В.</w:t>
            </w:r>
          </w:p>
          <w:p w:rsidR="007128C0" w:rsidRPr="00EC0CC0" w:rsidRDefault="007128C0" w:rsidP="0071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Биполярный режим № 2. Биполярная коагуляция без искрообразования с автоматическим выключением подачи высокочастотного тока на инструмент при завершении коагуляции. При применении </w:t>
            </w:r>
            <w:r w:rsidRPr="00EC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рекомендованных изготовителем значений мощности для выбранного инструмента максимальное время выполнения коагуляции пинцетами с браншами 8х2 мм 4 секунды</w:t>
            </w:r>
          </w:p>
          <w:p w:rsidR="007128C0" w:rsidRPr="00EC0CC0" w:rsidRDefault="007128C0" w:rsidP="0071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прецизионной коагуляции микрохирургическими пинцетами с браншами не более 6х0,7 мм и стандартной коагуляции пинцетами с браншами не более 8х2 мм.</w:t>
            </w:r>
          </w:p>
          <w:p w:rsidR="007128C0" w:rsidRPr="00EC0CC0" w:rsidRDefault="007128C0" w:rsidP="0071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Выключение подачи высокочастотного тока при завершении коагуляции автоматическое. Номинальная выходная мощность режима, не менее90 Вт. Максимальное выходное напряжение (Up-p), не более600 В. </w:t>
            </w:r>
          </w:p>
          <w:p w:rsidR="00243847" w:rsidRPr="00EC0CC0" w:rsidRDefault="00243847" w:rsidP="0024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Осветитель универсальный:Применение в медицинских учреждениях любого профиля</w:t>
            </w:r>
          </w:p>
          <w:p w:rsidR="00243847" w:rsidRPr="00EC0CC0" w:rsidRDefault="00243847" w:rsidP="0024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Входное напряжение 240В\50-60Гц. Освещенность 140 000 люкс на рабочей дистанции 300 мм. Лампа галогеновая 12 В/50 Вт. Срок службы лампы – 4 000 часов работы </w:t>
            </w:r>
          </w:p>
          <w:p w:rsidR="00243847" w:rsidRPr="00EC0CC0" w:rsidRDefault="00243847" w:rsidP="0024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луча света 10º. Температура цвета 3100 К</w:t>
            </w:r>
          </w:p>
          <w:p w:rsidR="00243847" w:rsidRPr="00EC0CC0" w:rsidRDefault="00243847" w:rsidP="0024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Чрезвычайно компактная осветительная головка (диаметр 95 мм). Дополнительный инфракрасный </w:t>
            </w:r>
            <w:r w:rsidRPr="00EC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фильтр. Дополнительный ультрафиолетовый фильтр. Вращение вокруг оси 180º - возможность. Рабочий радиус 120 см. Конструкция гибкой секции “Stay-put” - </w:t>
            </w:r>
          </w:p>
          <w:p w:rsidR="00243847" w:rsidRPr="00EC0CC0" w:rsidRDefault="00243847" w:rsidP="0024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крепления:На мобильный стенд</w:t>
            </w:r>
          </w:p>
          <w:p w:rsidR="00243847" w:rsidRPr="00EC0CC0" w:rsidRDefault="00243847" w:rsidP="0024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мобильного стенда 3,2 кг. Длина гибкой части 114 см. Классификация – тип В, класс I</w:t>
            </w:r>
          </w:p>
          <w:p w:rsidR="00033791" w:rsidRPr="00EC0CC0" w:rsidRDefault="00243847" w:rsidP="0024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Международная защита IP20. Применимый стандарт EN 60 601-1 (1990) . </w:t>
            </w:r>
            <w:bookmarkStart w:id="0" w:name="_GoBack"/>
            <w:bookmarkEnd w:id="0"/>
            <w:r w:rsidRPr="00EC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EN 60 601-2-41 (2000)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C13" w:rsidRPr="00EC0CC0" w:rsidRDefault="008E7514" w:rsidP="00CB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C13" w:rsidRPr="00EC0CC0" w:rsidRDefault="008E7514" w:rsidP="00CB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C13" w:rsidRPr="00EC0CC0" w:rsidRDefault="00AA382A" w:rsidP="00CB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3 480 000</w:t>
            </w:r>
            <w:r w:rsidR="004B156F" w:rsidRPr="00EC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3C13" w:rsidRPr="00EC0CC0" w:rsidRDefault="00AA382A" w:rsidP="00CB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3 480</w:t>
            </w:r>
            <w:r w:rsidR="004B156F" w:rsidRPr="00EC0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3C13" w:rsidRPr="00EC0CC0" w:rsidRDefault="00A150AB" w:rsidP="00CB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CC0">
              <w:rPr>
                <w:rFonts w:ascii="Times New Roman" w:hAnsi="Times New Roman" w:cs="Times New Roman"/>
                <w:sz w:val="24"/>
                <w:szCs w:val="24"/>
              </w:rPr>
              <w:t>г. Атырау, ул. Владимирского</w:t>
            </w:r>
            <w:r w:rsidR="000E3AE8" w:rsidRPr="00EC0CC0">
              <w:rPr>
                <w:rFonts w:ascii="Times New Roman" w:hAnsi="Times New Roman" w:cs="Times New Roman"/>
                <w:sz w:val="24"/>
                <w:szCs w:val="24"/>
              </w:rPr>
              <w:t>, д.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3C13" w:rsidRPr="00EC0CC0" w:rsidRDefault="00AA382A" w:rsidP="00AA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CC0">
              <w:rPr>
                <w:rFonts w:ascii="Times New Roman" w:hAnsi="Times New Roman" w:cs="Times New Roman"/>
                <w:sz w:val="24"/>
                <w:szCs w:val="24"/>
              </w:rPr>
              <w:t>15 рабочих дней с даты заявки</w:t>
            </w:r>
          </w:p>
        </w:tc>
      </w:tr>
      <w:tr w:rsidR="00EC0CC0" w:rsidRPr="00EC0CC0" w:rsidTr="00EC0CC0">
        <w:trPr>
          <w:trHeight w:val="232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CC0" w:rsidRPr="00EC0CC0" w:rsidRDefault="00EC0CC0" w:rsidP="002F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CC0" w:rsidRPr="00EC0CC0" w:rsidRDefault="00EC0CC0" w:rsidP="002F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Микроскоп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CC0" w:rsidRPr="00EC0CC0" w:rsidRDefault="00EC0CC0" w:rsidP="002F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C0">
              <w:rPr>
                <w:rFonts w:ascii="Times New Roman" w:hAnsi="Times New Roman" w:cs="Times New Roman"/>
                <w:sz w:val="24"/>
                <w:szCs w:val="24"/>
              </w:rPr>
              <w:t>Микроскоп медицинский, предназначенный для клинической лабораторной диагностики и морфологии при исследовании объектов в проходящем свете с освещением по методу светлого поля. Увеличение : 40 – 1000. Насадка для наблюдения: бинокулярная с углом наклона окулярных трубок 45 градусов. Объективы, увеличение/числовая апертура: 4Х/0.10, 10</w:t>
            </w:r>
            <w:r w:rsidRPr="00EC0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C0CC0">
              <w:rPr>
                <w:rFonts w:ascii="Times New Roman" w:hAnsi="Times New Roman" w:cs="Times New Roman"/>
                <w:sz w:val="24"/>
                <w:szCs w:val="24"/>
              </w:rPr>
              <w:t>/0.25/ 40</w:t>
            </w:r>
            <w:r w:rsidRPr="00EC0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C0CC0">
              <w:rPr>
                <w:rFonts w:ascii="Times New Roman" w:hAnsi="Times New Roman" w:cs="Times New Roman"/>
                <w:sz w:val="24"/>
                <w:szCs w:val="24"/>
              </w:rPr>
              <w:t>/0.65, 100</w:t>
            </w:r>
            <w:r w:rsidRPr="00EC0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C0CC0">
              <w:rPr>
                <w:rFonts w:ascii="Times New Roman" w:hAnsi="Times New Roman" w:cs="Times New Roman"/>
                <w:sz w:val="24"/>
                <w:szCs w:val="24"/>
              </w:rPr>
              <w:t xml:space="preserve">/1.25 масло. Окуляры широкопольные, увеличение 10Х, линейное поле </w:t>
            </w:r>
            <w:smartTag w:uri="urn:schemas-microsoft-com:office:smarttags" w:element="metricconverter">
              <w:smartTagPr>
                <w:attr w:name="ProductID" w:val="18 мм"/>
              </w:smartTagPr>
              <w:r w:rsidRPr="00EC0CC0">
                <w:rPr>
                  <w:rFonts w:ascii="Times New Roman" w:hAnsi="Times New Roman" w:cs="Times New Roman"/>
                  <w:sz w:val="24"/>
                  <w:szCs w:val="24"/>
                </w:rPr>
                <w:t>18 мм</w:t>
              </w:r>
            </w:smartTag>
            <w:r w:rsidRPr="00EC0CC0">
              <w:rPr>
                <w:rFonts w:ascii="Times New Roman" w:hAnsi="Times New Roman" w:cs="Times New Roman"/>
                <w:sz w:val="24"/>
                <w:szCs w:val="24"/>
              </w:rPr>
              <w:t xml:space="preserve"> с диоптрийной коррекцией 2 шт. Тип оптической коррекции объективов – </w:t>
            </w:r>
            <w:r w:rsidRPr="00EC0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Ахроматичекий. Револьверное устройство на 4 объективов. Предметный столик, диапазон перемещений 142 х </w:t>
            </w:r>
            <w:smartTag w:uri="urn:schemas-microsoft-com:office:smarttags" w:element="metricconverter">
              <w:smartTagPr>
                <w:attr w:name="ProductID" w:val="132 мм"/>
              </w:smartTagPr>
              <w:r w:rsidRPr="00EC0CC0">
                <w:rPr>
                  <w:rFonts w:ascii="Times New Roman" w:hAnsi="Times New Roman" w:cs="Times New Roman"/>
                  <w:sz w:val="24"/>
                  <w:szCs w:val="24"/>
                </w:rPr>
                <w:t>132 мм</w:t>
              </w:r>
            </w:smartTag>
            <w:r w:rsidRPr="00EC0CC0">
              <w:rPr>
                <w:rFonts w:ascii="Times New Roman" w:hAnsi="Times New Roman" w:cs="Times New Roman"/>
                <w:sz w:val="24"/>
                <w:szCs w:val="24"/>
              </w:rPr>
              <w:t>; с координатным перемещением по оси Х-</w:t>
            </w:r>
            <w:r w:rsidRPr="00EC0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EC0CC0">
              <w:rPr>
                <w:rFonts w:ascii="Times New Roman" w:hAnsi="Times New Roman" w:cs="Times New Roman"/>
                <w:sz w:val="24"/>
                <w:szCs w:val="24"/>
              </w:rPr>
              <w:t xml:space="preserve"> 55мм-75мм с шагом 0.1мм. Фокусированный механизм для перемещения столика по высоте: рукоятки управления грубой и тонкой фокусировки – коаксиальные. Конденсор с откидной оправой для светофильтра Аббе, апертура = 1,25 МИ с ирис-диафрагмой и держателем синего фильтра и портом для вставки кольца простого фазового контраста. Осветительная система:галогеновым источником света  6В, </w:t>
            </w:r>
            <w:r w:rsidRPr="00EC0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</w:t>
            </w:r>
            <w:r w:rsidRPr="00EC0CC0">
              <w:rPr>
                <w:rFonts w:ascii="Times New Roman" w:hAnsi="Times New Roman" w:cs="Times New Roman"/>
                <w:sz w:val="24"/>
                <w:szCs w:val="24"/>
              </w:rPr>
              <w:t>20ВТ. Система тонкого фокусирования: шаг 0,002 мм.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CC0" w:rsidRPr="00EC0CC0" w:rsidRDefault="00EC0CC0" w:rsidP="002F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C0" w:rsidRPr="00EC0CC0" w:rsidRDefault="00EC0CC0" w:rsidP="002F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C0" w:rsidRPr="00EC0CC0" w:rsidRDefault="00EC0CC0" w:rsidP="002F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CC0" w:rsidRPr="00EC0CC0" w:rsidRDefault="00EC0CC0" w:rsidP="002F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CC0" w:rsidRPr="00EC0CC0" w:rsidRDefault="00EC0CC0" w:rsidP="002F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CC0">
              <w:rPr>
                <w:rFonts w:ascii="Times New Roman" w:hAnsi="Times New Roman" w:cs="Times New Roman"/>
                <w:sz w:val="24"/>
                <w:szCs w:val="24"/>
              </w:rPr>
              <w:t>г. Атырау, ул. Владимирского, д. 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CC0" w:rsidRPr="00EC0CC0" w:rsidRDefault="00EC0CC0" w:rsidP="002F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CC0">
              <w:rPr>
                <w:rFonts w:ascii="Times New Roman" w:hAnsi="Times New Roman" w:cs="Times New Roman"/>
                <w:sz w:val="24"/>
                <w:szCs w:val="24"/>
              </w:rPr>
              <w:t>15 рабочих дней с даты заявки</w:t>
            </w:r>
          </w:p>
        </w:tc>
      </w:tr>
      <w:tr w:rsidR="00EC0CC0" w:rsidRPr="00EC0CC0" w:rsidTr="00EC0CC0">
        <w:trPr>
          <w:trHeight w:val="9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CC0" w:rsidRPr="00EC0CC0" w:rsidRDefault="00EC0CC0" w:rsidP="002F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CC0" w:rsidRPr="00EC0CC0" w:rsidRDefault="00EC0CC0" w:rsidP="002F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Микроскоп бинокулярный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CC0" w:rsidRPr="00EC0CC0" w:rsidRDefault="00EC0CC0" w:rsidP="002F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Экономичный бинокулярный микроскоп.</w:t>
            </w:r>
          </w:p>
          <w:p w:rsidR="00EC0CC0" w:rsidRPr="00EC0CC0" w:rsidRDefault="00EC0CC0" w:rsidP="002F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 2000х. Визуальная насадка слайдинг бинокулярная, с наклоном 45°, межзрачковое растояние 55-75 мм. Окуляры широкопольные  </w:t>
            </w:r>
            <w:r w:rsidRPr="00EC0C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WF</w:t>
            </w:r>
            <w:r w:rsidRPr="00EC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EC0C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EC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/18мм. Штатив металличсекий, окрашенный огнеупорной эмалью, основание с резиновыми ножками. Револьвер 4 позиции для объкетивов. Объективы ахромат: 4х/0.10, 10х/0.25, 40х/0.65, (подпружиненный), 100х/1.25 </w:t>
            </w:r>
            <w:r w:rsidRPr="00EC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(подпружиненный, масляная иммерсия). Предметный столик двухкоординатный градуированный, 115х125 мм. Конденсор Аббе регулируемый по высоте с ирисовой диафрагмой, </w:t>
            </w:r>
            <w:r w:rsidRPr="00EC0C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</w:t>
            </w:r>
            <w:r w:rsidRPr="00EC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1.25, с держателем фильтров, с зеленым фильтром. Фокусировка: - коаксиальные винты грубой и точной фокусировки, -встроенный механизм блокировки фокусировки для защиты препарата. Источник света </w:t>
            </w:r>
            <w:r w:rsidRPr="00EC0C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LED</w:t>
            </w:r>
            <w:r w:rsidRPr="00EC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(светодиод), 5В, 1Вт. Источник питания 220В, 50Гц. Рабочая температура 18-35°С, менее 85%. Вес не более 3.8кг.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CC0" w:rsidRPr="00EC0CC0" w:rsidRDefault="00EC0CC0" w:rsidP="002F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C0" w:rsidRPr="00EC0CC0" w:rsidRDefault="00EC0CC0" w:rsidP="002F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C0" w:rsidRPr="00EC0CC0" w:rsidRDefault="00EC0CC0" w:rsidP="002F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CC0" w:rsidRPr="00EC0CC0" w:rsidRDefault="00EC0CC0" w:rsidP="002F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CC0" w:rsidRPr="00EC0CC0" w:rsidRDefault="00EC0CC0" w:rsidP="002F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CC0">
              <w:rPr>
                <w:rFonts w:ascii="Times New Roman" w:hAnsi="Times New Roman" w:cs="Times New Roman"/>
                <w:sz w:val="24"/>
                <w:szCs w:val="24"/>
              </w:rPr>
              <w:t>г. Атырау, ул. Владимирского, д. 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CC0" w:rsidRPr="00EC0CC0" w:rsidRDefault="00EC0CC0" w:rsidP="002F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CC0">
              <w:rPr>
                <w:rFonts w:ascii="Times New Roman" w:hAnsi="Times New Roman" w:cs="Times New Roman"/>
                <w:sz w:val="24"/>
                <w:szCs w:val="24"/>
              </w:rPr>
              <w:t>15 рабочих дней с даты заявки</w:t>
            </w:r>
          </w:p>
        </w:tc>
      </w:tr>
      <w:tr w:rsidR="00EC0CC0" w:rsidRPr="00EC0CC0" w:rsidTr="00EC0CC0">
        <w:trPr>
          <w:trHeight w:val="5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CC0" w:rsidRPr="00EC0CC0" w:rsidRDefault="00EC0CC0" w:rsidP="00CB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CC0" w:rsidRPr="00EC0CC0" w:rsidRDefault="00EC0CC0" w:rsidP="00EC0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C0CC0" w:rsidRPr="00EC0CC0" w:rsidRDefault="00EC0CC0" w:rsidP="00263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CC0" w:rsidRPr="00EC0CC0" w:rsidRDefault="00EC0CC0" w:rsidP="00CB4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CC0" w:rsidRPr="00EC0CC0" w:rsidRDefault="00EC0CC0" w:rsidP="00CB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C0" w:rsidRPr="00EC0CC0" w:rsidRDefault="00EC0CC0" w:rsidP="00CB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C0" w:rsidRPr="00EC0CC0" w:rsidRDefault="00EC0CC0" w:rsidP="00CB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CC0" w:rsidRPr="00EC0CC0" w:rsidRDefault="00EC0CC0" w:rsidP="00CB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0C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5 140 000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CC0" w:rsidRPr="00EC0CC0" w:rsidRDefault="00EC0CC0" w:rsidP="00CB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C0CC0" w:rsidRPr="00EC0CC0" w:rsidRDefault="00EC0CC0" w:rsidP="00CB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C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5 140 000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CC0" w:rsidRPr="00EC0CC0" w:rsidRDefault="00EC0CC0" w:rsidP="00CB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E3AE8" w:rsidRPr="00EC0CC0" w:rsidRDefault="007B1175">
      <w:pPr>
        <w:rPr>
          <w:rFonts w:ascii="Times New Roman" w:hAnsi="Times New Roman" w:cs="Times New Roman"/>
          <w:sz w:val="20"/>
          <w:szCs w:val="20"/>
        </w:rPr>
      </w:pPr>
      <w:r w:rsidRPr="00EC0CC0">
        <w:rPr>
          <w:rFonts w:ascii="Times New Roman" w:hAnsi="Times New Roman" w:cs="Times New Roman"/>
          <w:color w:val="000000"/>
          <w:sz w:val="20"/>
          <w:szCs w:val="20"/>
        </w:rPr>
        <w:t>К закупаемой медицинской технике предъявляются следующие требования:</w:t>
      </w:r>
      <w:r w:rsidRPr="00EC0CC0">
        <w:rPr>
          <w:rFonts w:ascii="Times New Roman" w:hAnsi="Times New Roman" w:cs="Times New Roman"/>
          <w:sz w:val="20"/>
          <w:szCs w:val="20"/>
        </w:rPr>
        <w:br/>
      </w:r>
      <w:r w:rsidRPr="00EC0CC0">
        <w:rPr>
          <w:rFonts w:ascii="Times New Roman" w:hAnsi="Times New Roman" w:cs="Times New Roman"/>
          <w:color w:val="000000"/>
          <w:sz w:val="20"/>
          <w:szCs w:val="20"/>
        </w:rPr>
        <w:t>      1) наличие регистрации медицинской техники в Республике Казахстан или заключение (разрешительного документа) уполномоченного органа в области здравоохранения для ввоза на территорию Республики Казахстан в случаях, предусмотренных Кодексом. Регистрация подтверждается копией документа, подтверждающего регистрацию, или выпиской из информационного ресурса Государственного реестра, заверяемой электронно-цифровой подписью. Отсутствие необходимости регистрации подтверждается письмом экспертной организации или уполномоченного органа в области здравоохранения;</w:t>
      </w:r>
      <w:r w:rsidRPr="00EC0CC0">
        <w:rPr>
          <w:rFonts w:ascii="Times New Roman" w:hAnsi="Times New Roman" w:cs="Times New Roman"/>
          <w:sz w:val="20"/>
          <w:szCs w:val="20"/>
        </w:rPr>
        <w:br/>
      </w:r>
      <w:r w:rsidRPr="00EC0CC0">
        <w:rPr>
          <w:rFonts w:ascii="Times New Roman" w:hAnsi="Times New Roman" w:cs="Times New Roman"/>
          <w:color w:val="000000"/>
          <w:sz w:val="20"/>
          <w:szCs w:val="20"/>
        </w:rPr>
        <w:t xml:space="preserve">       2) маркировка, потребительская упаковка, инструкция по применению и эксплуатационный документ медицинской техники соответствуют требованиям Кодекса и порядка, установленного уполномоченным органом в области здравоохранения; </w:t>
      </w:r>
      <w:r w:rsidRPr="00EC0CC0">
        <w:rPr>
          <w:rFonts w:ascii="Times New Roman" w:hAnsi="Times New Roman" w:cs="Times New Roman"/>
          <w:sz w:val="20"/>
          <w:szCs w:val="20"/>
        </w:rPr>
        <w:br/>
      </w:r>
      <w:r w:rsidRPr="00EC0CC0">
        <w:rPr>
          <w:rFonts w:ascii="Times New Roman" w:hAnsi="Times New Roman" w:cs="Times New Roman"/>
          <w:color w:val="000000"/>
          <w:sz w:val="20"/>
          <w:szCs w:val="20"/>
        </w:rPr>
        <w:t>      3) медицинская техника хранится и транспортируется в условиях, обеспечивающих сохранение ее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  <w:r w:rsidRPr="00EC0CC0">
        <w:rPr>
          <w:rFonts w:ascii="Times New Roman" w:hAnsi="Times New Roman" w:cs="Times New Roman"/>
          <w:sz w:val="20"/>
          <w:szCs w:val="20"/>
        </w:rPr>
        <w:br/>
      </w:r>
      <w:r w:rsidRPr="00EC0CC0">
        <w:rPr>
          <w:rFonts w:ascii="Times New Roman" w:hAnsi="Times New Roman" w:cs="Times New Roman"/>
          <w:color w:val="000000"/>
          <w:sz w:val="20"/>
          <w:szCs w:val="20"/>
        </w:rPr>
        <w:t>      4) медицинская техника является новой и ранее неиспользованной, произведенной не позднее двадцати четырех месяцев к моменту поставки;</w:t>
      </w:r>
      <w:r w:rsidRPr="00EC0CC0">
        <w:rPr>
          <w:rFonts w:ascii="Times New Roman" w:hAnsi="Times New Roman" w:cs="Times New Roman"/>
          <w:sz w:val="20"/>
          <w:szCs w:val="20"/>
        </w:rPr>
        <w:br/>
      </w:r>
      <w:r w:rsidRPr="00EC0CC0">
        <w:rPr>
          <w:rFonts w:ascii="Times New Roman" w:hAnsi="Times New Roman" w:cs="Times New Roman"/>
          <w:color w:val="000000"/>
          <w:sz w:val="20"/>
          <w:szCs w:val="20"/>
        </w:rPr>
        <w:t>      5) медицинская техника, относящаяся к средствам измерения, внесена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 Внесение в реестр системы единства измерений Республики Казахстан подтверждается копией сертификата, выданного уполномоченным органом в области технического регулирования и метрологии. Отсутствие необходимости внесения в реестр системы единства измерений подтверждается письмом уполномоченного органа по техническому регулированию и метрологии.</w:t>
      </w:r>
    </w:p>
    <w:p w:rsidR="000E3AE8" w:rsidRPr="00EC0CC0" w:rsidRDefault="000E3AE8" w:rsidP="00EC0C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CC0">
        <w:rPr>
          <w:rFonts w:ascii="Times New Roman" w:hAnsi="Times New Roman" w:cs="Times New Roman"/>
          <w:b/>
          <w:sz w:val="28"/>
          <w:szCs w:val="28"/>
        </w:rPr>
        <w:t>Главный врач__________</w:t>
      </w:r>
      <w:r w:rsidR="00EC0CC0" w:rsidRPr="00EC0CC0">
        <w:rPr>
          <w:rFonts w:ascii="Times New Roman" w:hAnsi="Times New Roman" w:cs="Times New Roman"/>
          <w:b/>
          <w:sz w:val="28"/>
          <w:szCs w:val="28"/>
        </w:rPr>
        <w:t>Нсанов Ж.К</w:t>
      </w:r>
    </w:p>
    <w:p w:rsidR="000E3AE8" w:rsidRDefault="000E3AE8"/>
    <w:sectPr w:rsidR="000E3AE8" w:rsidSect="00A150AB">
      <w:pgSz w:w="16838" w:h="11906" w:orient="landscape"/>
      <w:pgMar w:top="156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42E" w:rsidRDefault="00F5642E" w:rsidP="00A150AB">
      <w:pPr>
        <w:spacing w:after="0" w:line="240" w:lineRule="auto"/>
      </w:pPr>
      <w:r>
        <w:separator/>
      </w:r>
    </w:p>
  </w:endnote>
  <w:endnote w:type="continuationSeparator" w:id="1">
    <w:p w:rsidR="00F5642E" w:rsidRDefault="00F5642E" w:rsidP="00A15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42E" w:rsidRDefault="00F5642E" w:rsidP="00A150AB">
      <w:pPr>
        <w:spacing w:after="0" w:line="240" w:lineRule="auto"/>
      </w:pPr>
      <w:r>
        <w:separator/>
      </w:r>
    </w:p>
  </w:footnote>
  <w:footnote w:type="continuationSeparator" w:id="1">
    <w:p w:rsidR="00F5642E" w:rsidRDefault="00F5642E" w:rsidP="00A150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EFF"/>
    <w:rsid w:val="00033791"/>
    <w:rsid w:val="0009614A"/>
    <w:rsid w:val="000E3AE8"/>
    <w:rsid w:val="001F32F5"/>
    <w:rsid w:val="00243847"/>
    <w:rsid w:val="0025148E"/>
    <w:rsid w:val="00263C13"/>
    <w:rsid w:val="003A3092"/>
    <w:rsid w:val="003E5531"/>
    <w:rsid w:val="004556C2"/>
    <w:rsid w:val="004B156F"/>
    <w:rsid w:val="005130A3"/>
    <w:rsid w:val="007128C0"/>
    <w:rsid w:val="00720360"/>
    <w:rsid w:val="007B1175"/>
    <w:rsid w:val="00884E52"/>
    <w:rsid w:val="008A2E1A"/>
    <w:rsid w:val="008E7514"/>
    <w:rsid w:val="00953FC7"/>
    <w:rsid w:val="00995EFF"/>
    <w:rsid w:val="00A150AB"/>
    <w:rsid w:val="00A97CAE"/>
    <w:rsid w:val="00AA382A"/>
    <w:rsid w:val="00BB520F"/>
    <w:rsid w:val="00BC4E07"/>
    <w:rsid w:val="00CB4C57"/>
    <w:rsid w:val="00E14959"/>
    <w:rsid w:val="00EC0CC0"/>
    <w:rsid w:val="00ED5A91"/>
    <w:rsid w:val="00F5642E"/>
    <w:rsid w:val="00FB5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50AB"/>
  </w:style>
  <w:style w:type="paragraph" w:styleId="a5">
    <w:name w:val="footer"/>
    <w:basedOn w:val="a"/>
    <w:link w:val="a6"/>
    <w:uiPriority w:val="99"/>
    <w:unhideWhenUsed/>
    <w:rsid w:val="00A15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50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2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2224</Words>
  <Characters>12679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Aigul</cp:lastModifiedBy>
  <cp:revision>2</cp:revision>
  <cp:lastPrinted>2017-05-25T11:02:00Z</cp:lastPrinted>
  <dcterms:created xsi:type="dcterms:W3CDTF">2017-05-26T05:23:00Z</dcterms:created>
  <dcterms:modified xsi:type="dcterms:W3CDTF">2017-05-26T05:23:00Z</dcterms:modified>
</cp:coreProperties>
</file>