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4111"/>
      </w:tblGrid>
      <w:tr w:rsidR="00844F7E" w14:paraId="5FA3C7B8" w14:textId="77777777" w:rsidTr="002045B4">
        <w:tc>
          <w:tcPr>
            <w:tcW w:w="4361" w:type="dxa"/>
          </w:tcPr>
          <w:p w14:paraId="59E14224" w14:textId="77777777" w:rsid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hAnsi="Arial" w:cs="Arial"/>
                <w:b/>
                <w:color w:val="669900"/>
                <w:sz w:val="23"/>
                <w:szCs w:val="23"/>
              </w:rPr>
              <w:t>«</w:t>
            </w: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ӘЛЕУМЕТТІК МЕДИЦИНАЛЫҚ </w:t>
            </w:r>
          </w:p>
          <w:p w14:paraId="31B35398" w14:textId="77777777" w:rsid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САҚТАНДЫРУ ҚОРЫ» </w:t>
            </w:r>
          </w:p>
          <w:p w14:paraId="479ABE78" w14:textId="77777777" w:rsid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КОММЕРЦИЯЛЫҚ ЕМЕС </w:t>
            </w:r>
          </w:p>
          <w:p w14:paraId="1689C9AD" w14:textId="77777777" w:rsidR="00477FF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АКЦИОНЕРЛІК ҚОҒАМЫ</w:t>
            </w:r>
            <w:r w:rsidR="00477FF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НЫҢ </w:t>
            </w:r>
          </w:p>
          <w:p w14:paraId="3F0AC1A6" w14:textId="77777777" w:rsidR="00477FFE" w:rsidRDefault="00477FF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АТЫРАУ ОБЛЫСЫ БОЙЫНША </w:t>
            </w:r>
          </w:p>
          <w:p w14:paraId="1AB3C1F1" w14:textId="77777777" w:rsidR="00477FFE" w:rsidRPr="00477FFE" w:rsidRDefault="00477FF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ФИЛИАЛЫ</w:t>
            </w:r>
          </w:p>
        </w:tc>
        <w:tc>
          <w:tcPr>
            <w:tcW w:w="1701" w:type="dxa"/>
          </w:tcPr>
          <w:p w14:paraId="7D23FCB6" w14:textId="77777777" w:rsidR="00844F7E" w:rsidRPr="00477FFE" w:rsidRDefault="00844F7E" w:rsidP="00DA46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Arial" w:hAnsi="Arial"/>
                <w:b/>
                <w:noProof/>
                <w:color w:val="7E8357"/>
                <w:sz w:val="23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FA1378" wp14:editId="08C98331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-10160</wp:posOffset>
                  </wp:positionV>
                  <wp:extent cx="941705" cy="94028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0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14:paraId="68A2BADD" w14:textId="77777777" w:rsidR="00477FFE" w:rsidRDefault="00477FF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ФИЛИАЛ ПО АТЫРАУСКОЙ </w:t>
            </w:r>
          </w:p>
          <w:p w14:paraId="45E7AE17" w14:textId="77777777" w:rsidR="0017447D" w:rsidRDefault="00477FF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ОБЛАСТИ </w:t>
            </w:r>
          </w:p>
          <w:p w14:paraId="640E8138" w14:textId="77777777" w:rsidR="00844F7E" w:rsidRP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НЕКОММЕРЧЕСКО</w:t>
            </w:r>
            <w:r w:rsidR="00477FF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ГО</w:t>
            </w: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 </w:t>
            </w:r>
          </w:p>
          <w:p w14:paraId="1B802B85" w14:textId="77777777" w:rsidR="00844F7E" w:rsidRP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АКЦИОНЕРНО</w:t>
            </w:r>
            <w:r w:rsidR="00477FF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ГО</w:t>
            </w: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 ОБЩЕСТВ</w:t>
            </w:r>
            <w:r w:rsidR="00477FF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А</w:t>
            </w: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 </w:t>
            </w:r>
          </w:p>
          <w:p w14:paraId="1F124F8E" w14:textId="77777777" w:rsidR="00844F7E" w:rsidRP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 xml:space="preserve">«ФОНД СОЦИАЛЬНОГО </w:t>
            </w:r>
          </w:p>
          <w:p w14:paraId="1C82C3F1" w14:textId="77777777" w:rsidR="00844F7E" w:rsidRPr="00844F7E" w:rsidRDefault="00844F7E" w:rsidP="00DA46B9">
            <w:pPr>
              <w:jc w:val="center"/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</w:pPr>
            <w:r w:rsidRPr="00844F7E">
              <w:rPr>
                <w:rFonts w:ascii="Arial" w:eastAsia="Arial" w:hAnsi="Arial"/>
                <w:b/>
                <w:bCs/>
                <w:color w:val="7E8357"/>
                <w:w w:val="95"/>
                <w:sz w:val="23"/>
                <w:szCs w:val="23"/>
                <w:lang w:val="kk-KZ"/>
              </w:rPr>
              <w:t>MEДИЦИНСКОГО СТРАХОВАНИЯ»</w:t>
            </w:r>
          </w:p>
        </w:tc>
      </w:tr>
    </w:tbl>
    <w:p w14:paraId="2931CF83" w14:textId="77777777" w:rsidR="00844F7E" w:rsidRDefault="00844F7E" w:rsidP="00844F7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F29D1E" w14:textId="2A1A9413" w:rsidR="00844F7E" w:rsidRDefault="003B6E4F" w:rsidP="00844F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BAA2CD" wp14:editId="4CC7DA9D">
                <wp:simplePos x="0" y="0"/>
                <wp:positionH relativeFrom="margin">
                  <wp:align>left</wp:align>
                </wp:positionH>
                <wp:positionV relativeFrom="paragraph">
                  <wp:posOffset>62864</wp:posOffset>
                </wp:positionV>
                <wp:extent cx="633412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B877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4.95pt" to="498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4828182" w14:textId="77777777" w:rsidR="00844F7E" w:rsidRPr="00844F7E" w:rsidRDefault="00844F7E" w:rsidP="00844F7E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4111"/>
      </w:tblGrid>
      <w:tr w:rsidR="00844F7E" w:rsidRPr="00F561A1" w14:paraId="1922FB7E" w14:textId="77777777" w:rsidTr="0017447D">
        <w:tc>
          <w:tcPr>
            <w:tcW w:w="4361" w:type="dxa"/>
          </w:tcPr>
          <w:p w14:paraId="2DAF2A93" w14:textId="77777777" w:rsidR="00844F7E" w:rsidRPr="00F561A1" w:rsidRDefault="00844F7E" w:rsidP="00844F7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proofErr w:type="spellStart"/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Қазақстан</w:t>
            </w:r>
            <w:proofErr w:type="spellEnd"/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Республикасы</w:t>
            </w:r>
            <w:proofErr w:type="spellEnd"/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, 0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6</w:t>
            </w: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00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14</w:t>
            </w: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, 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Атырау</w:t>
            </w: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қ.,</w:t>
            </w:r>
          </w:p>
          <w:p w14:paraId="340114C8" w14:textId="2D4D4A96" w:rsidR="00844F7E" w:rsidRPr="00F561A1" w:rsidRDefault="00A26CAE" w:rsidP="00A26CAE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 xml:space="preserve">       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Б.Құлманов к-ші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,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 xml:space="preserve"> 113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 xml:space="preserve">,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2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proofErr w:type="spellStart"/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қабат</w:t>
            </w:r>
            <w:proofErr w:type="spellEnd"/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,</w:t>
            </w:r>
          </w:p>
          <w:p w14:paraId="28870C28" w14:textId="5EF3C73C" w:rsidR="00844F7E" w:rsidRPr="00F561A1" w:rsidRDefault="00A26CAE" w:rsidP="00A26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 xml:space="preserve">        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Тел. +7 (71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22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)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5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5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6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0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92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,</w:t>
            </w:r>
            <w:r w:rsidR="00661597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US"/>
              </w:rPr>
              <w:t>info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.</w:t>
            </w:r>
            <w:proofErr w:type="spellStart"/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US"/>
              </w:rPr>
              <w:t>atyrau</w:t>
            </w:r>
            <w:proofErr w:type="spellEnd"/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@fms.kz</w:t>
            </w:r>
          </w:p>
        </w:tc>
        <w:tc>
          <w:tcPr>
            <w:tcW w:w="1701" w:type="dxa"/>
          </w:tcPr>
          <w:p w14:paraId="5FEA29A7" w14:textId="77777777" w:rsidR="00844F7E" w:rsidRPr="00F561A1" w:rsidRDefault="00844F7E" w:rsidP="00844F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54CE4AE" w14:textId="77777777" w:rsidR="00844F7E" w:rsidRPr="00F561A1" w:rsidRDefault="00844F7E" w:rsidP="00844F7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Республика Казахстан, 0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6</w:t>
            </w: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00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14</w:t>
            </w: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, г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.Атырау</w:t>
            </w: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, </w:t>
            </w:r>
          </w:p>
          <w:p w14:paraId="61EDA819" w14:textId="1DB4EE7B" w:rsidR="00844F7E" w:rsidRPr="00F561A1" w:rsidRDefault="00A26CAE" w:rsidP="00A26CAE">
            <w:pP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 xml:space="preserve">       </w:t>
            </w:r>
            <w:r w:rsidR="0017447D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у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л. Б.Кулманов</w:t>
            </w:r>
            <w:r w:rsidR="0017447D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а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 xml:space="preserve">,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113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,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2</w:t>
            </w:r>
            <w:r w:rsidR="00844F7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этаж</w:t>
            </w:r>
          </w:p>
          <w:p w14:paraId="7556AC75" w14:textId="77777777" w:rsidR="00844F7E" w:rsidRPr="00F561A1" w:rsidRDefault="00844F7E" w:rsidP="00844F7E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</w:pPr>
            <w:r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Тел. 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+7 (71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22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)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5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5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6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0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r w:rsid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92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kk-KZ"/>
              </w:rPr>
              <w:t>,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 xml:space="preserve"> 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US"/>
              </w:rPr>
              <w:t>info</w:t>
            </w:r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.</w:t>
            </w:r>
            <w:proofErr w:type="spellStart"/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  <w:lang w:val="en-US"/>
              </w:rPr>
              <w:t>atyrau</w:t>
            </w:r>
            <w:proofErr w:type="spellEnd"/>
            <w:r w:rsidR="00477FFE" w:rsidRPr="00F561A1">
              <w:rPr>
                <w:rFonts w:ascii="Times New Roman" w:hAnsi="Times New Roman" w:cs="Times New Roman"/>
                <w:color w:val="2F5496" w:themeColor="accent1" w:themeShade="BF"/>
                <w:sz w:val="18"/>
                <w:szCs w:val="18"/>
              </w:rPr>
              <w:t>@fms.kz</w:t>
            </w:r>
          </w:p>
        </w:tc>
      </w:tr>
    </w:tbl>
    <w:p w14:paraId="6E16D555" w14:textId="77777777" w:rsidR="00844F7E" w:rsidRDefault="00844F7E" w:rsidP="00844F7E">
      <w:pPr>
        <w:spacing w:after="0"/>
        <w:rPr>
          <w:rFonts w:ascii="Arial" w:hAnsi="Arial" w:cs="Arial"/>
          <w:sz w:val="20"/>
          <w:szCs w:val="20"/>
        </w:rPr>
      </w:pPr>
    </w:p>
    <w:p w14:paraId="729E786A" w14:textId="0E60E2BE" w:rsidR="00DF61FA" w:rsidRPr="000910AC" w:rsidRDefault="00844F7E" w:rsidP="00DF61FA">
      <w:pPr>
        <w:rPr>
          <w:rFonts w:ascii="Times New Roman" w:eastAsia="Times New Roman" w:hAnsi="Times New Roman" w:cs="Times New Roman"/>
          <w:lang w:eastAsia="ru-RU"/>
        </w:rPr>
      </w:pPr>
      <w:r w:rsidRPr="00844F7E">
        <w:rPr>
          <w:rFonts w:ascii="Arial" w:hAnsi="Arial" w:cs="Arial"/>
          <w:sz w:val="20"/>
          <w:szCs w:val="20"/>
        </w:rPr>
        <w:t>_______________№__</w:t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</w:r>
      <w:r w:rsidR="000910AC">
        <w:rPr>
          <w:rFonts w:ascii="Arial" w:hAnsi="Arial" w:cs="Arial"/>
          <w:sz w:val="20"/>
          <w:szCs w:val="20"/>
        </w:rPr>
        <w:softHyphen/>
        <w:t>___________</w:t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  <w:r w:rsidR="000910AC">
        <w:rPr>
          <w:rFonts w:ascii="Times New Roman" w:eastAsia="Times New Roman" w:hAnsi="Times New Roman" w:cs="Times New Roman"/>
          <w:u w:val="single"/>
          <w:lang w:eastAsia="ru-RU"/>
        </w:rPr>
        <w:softHyphen/>
      </w:r>
    </w:p>
    <w:p w14:paraId="770E3258" w14:textId="77777777" w:rsidR="00844F7E" w:rsidRPr="00844F7E" w:rsidRDefault="00844F7E" w:rsidP="00844F7E">
      <w:pPr>
        <w:spacing w:after="0"/>
        <w:rPr>
          <w:rFonts w:ascii="Arial" w:hAnsi="Arial" w:cs="Arial"/>
          <w:sz w:val="4"/>
          <w:szCs w:val="4"/>
        </w:rPr>
      </w:pPr>
    </w:p>
    <w:p w14:paraId="76AE3EE5" w14:textId="77777777" w:rsidR="00844F7E" w:rsidRDefault="00844F7E" w:rsidP="00844F7E">
      <w:pPr>
        <w:spacing w:after="0"/>
        <w:rPr>
          <w:rFonts w:ascii="Arial" w:hAnsi="Arial" w:cs="Arial"/>
          <w:sz w:val="20"/>
          <w:szCs w:val="20"/>
        </w:rPr>
      </w:pPr>
      <w:r w:rsidRPr="00844F7E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</w:t>
      </w:r>
    </w:p>
    <w:p w14:paraId="426F4A03" w14:textId="77777777" w:rsidR="000910AC" w:rsidRDefault="000910AC" w:rsidP="00A26CA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E8E532" w14:textId="1155B47A" w:rsidR="00A26CAE" w:rsidRDefault="00A26CAE" w:rsidP="00A26CA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CAE">
        <w:rPr>
          <w:rFonts w:ascii="Times New Roman" w:hAnsi="Times New Roman" w:cs="Times New Roman"/>
          <w:b/>
          <w:sz w:val="28"/>
          <w:szCs w:val="28"/>
          <w:lang w:val="kk-KZ"/>
        </w:rPr>
        <w:t>Емдеу - сауықтыру мекемелерінің басшыларына</w:t>
      </w:r>
    </w:p>
    <w:p w14:paraId="0A394757" w14:textId="3305005B" w:rsidR="008B644F" w:rsidRDefault="008B644F" w:rsidP="00A26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1EB7614" w14:textId="77777777" w:rsidR="0023016B" w:rsidRDefault="0023016B" w:rsidP="00A26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7ADB00A" w14:textId="074EEC52" w:rsidR="00A26CAE" w:rsidRPr="008B644F" w:rsidRDefault="008B644F" w:rsidP="00A26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АСА </w:t>
      </w:r>
      <w:r w:rsidRPr="008B644F">
        <w:rPr>
          <w:rFonts w:ascii="Times New Roman" w:hAnsi="Times New Roman" w:cs="Times New Roman"/>
          <w:b/>
          <w:bCs/>
          <w:sz w:val="28"/>
          <w:szCs w:val="28"/>
          <w:lang w:val="kk-KZ"/>
        </w:rPr>
        <w:t>ШҰҒЫЛ!!!</w:t>
      </w:r>
    </w:p>
    <w:p w14:paraId="054D830D" w14:textId="77777777" w:rsidR="003D3946" w:rsidRDefault="003D3946" w:rsidP="00B87DD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BD56B2" w14:textId="77777777" w:rsidR="0023016B" w:rsidRDefault="008B644F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Медициналық мекеме</w:t>
      </w:r>
      <w:r w:rsidR="0023016B">
        <w:rPr>
          <w:rFonts w:ascii="Times New Roman" w:hAnsi="Times New Roman" w:cs="Times New Roman"/>
          <w:sz w:val="28"/>
          <w:szCs w:val="28"/>
          <w:lang w:val="kk-KZ"/>
        </w:rPr>
        <w:t xml:space="preserve">лердің </w:t>
      </w:r>
      <w:r>
        <w:rPr>
          <w:rFonts w:ascii="Times New Roman" w:hAnsi="Times New Roman" w:cs="Times New Roman"/>
          <w:sz w:val="28"/>
          <w:szCs w:val="28"/>
          <w:lang w:val="kk-KZ"/>
        </w:rPr>
        <w:t>ресми сайт</w:t>
      </w:r>
      <w:r w:rsidR="0023016B">
        <w:rPr>
          <w:rFonts w:ascii="Times New Roman" w:hAnsi="Times New Roman" w:cs="Times New Roman"/>
          <w:sz w:val="28"/>
          <w:szCs w:val="28"/>
          <w:lang w:val="kk-KZ"/>
        </w:rPr>
        <w:t>тарын мониторингтеу арқылы</w:t>
      </w:r>
    </w:p>
    <w:p w14:paraId="2D10DEE3" w14:textId="48B3C122" w:rsidR="0023016B" w:rsidRDefault="0023016B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1) Мекеменің 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медициналық көмек алу тәртібі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7B438606" w14:textId="77777777" w:rsidR="0023016B" w:rsidRDefault="0023016B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2)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дәрігерлердің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және бейінді 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дәрігерлердің 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қабылдау 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кестелері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68799308" w14:textId="77777777" w:rsidR="0023016B" w:rsidRDefault="0023016B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3)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Х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алықты міндетті медициналық сақтандыру жүйесіне тарту механизмдері туралы ақпараттың орналастырылуы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1B0A87AE" w14:textId="77777777" w:rsidR="0023016B" w:rsidRDefault="0023016B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4) м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едициналық сақтандырудың артықшылықтары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7E03D5A8" w14:textId="77777777" w:rsidR="0023016B" w:rsidRDefault="0023016B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5)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кері байланыс арналары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7177FED8" w14:textId="77777777" w:rsidR="0023016B" w:rsidRDefault="0023016B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6</w:t>
      </w:r>
      <w:r w:rsidRPr="008D6F97">
        <w:rPr>
          <w:rFonts w:ascii="Times New Roman" w:hAnsi="Times New Roman" w:cs="Times New Roman"/>
          <w:sz w:val="28"/>
          <w:szCs w:val="28"/>
          <w:lang w:val="kk-KZ" w:eastAsia="ru-KZ"/>
        </w:rPr>
        <w:t>) пациенттерді қолдау қызметінің байланыс номерлері туралы ақпараттардың жариялануына бақылау жүргіз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ілген болатын. </w:t>
      </w:r>
    </w:p>
    <w:p w14:paraId="3D9D7EC1" w14:textId="0EEF244E" w:rsidR="0023016B" w:rsidRDefault="001B6D27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Нәтижесінде</w:t>
      </w:r>
      <w:r w:rsidR="0023016B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, көптеген мекемелердің ресми сайттарында ақпарат жаңартылмағаны, ал кейбір сайттардың мүлдем ашылмайтындығы анықталды. Сонымен бірге, медициналық мекемелердің әлеуметтік желілердегі парақшаларында да талдаулар жүргізіліп, жоғарыда аталған кемшіліктер анықталды. </w:t>
      </w:r>
    </w:p>
    <w:p w14:paraId="7495A9E0" w14:textId="2BA5CE6C" w:rsidR="0023016B" w:rsidRPr="003B6E4F" w:rsidRDefault="0023016B" w:rsidP="003B6E4F">
      <w:pPr>
        <w:pStyle w:val="a8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  <w:r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Осыған орай, шұғыл түрде мекеменің </w:t>
      </w:r>
      <w:r w:rsidR="003A03AA"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РЕСМИ САЙТЫНА</w:t>
      </w:r>
      <w:r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: </w:t>
      </w:r>
    </w:p>
    <w:p w14:paraId="742877C1" w14:textId="2BF3A34B" w:rsidR="0023016B" w:rsidRDefault="0023016B" w:rsidP="003B6E4F">
      <w:pPr>
        <w:pStyle w:val="a8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МӘМС туралы ақпараттарды енгізу, жаңарту;</w:t>
      </w:r>
    </w:p>
    <w:p w14:paraId="3CCC3177" w14:textId="50369DA3" w:rsidR="0023016B" w:rsidRDefault="0023016B" w:rsidP="003B6E4F">
      <w:pPr>
        <w:pStyle w:val="a8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1406 байланыс арнасының 1414 -ке ауыстырылғаны туралы ақпаратты сайттың бірінші бетіне орналастыру;</w:t>
      </w:r>
    </w:p>
    <w:p w14:paraId="07118646" w14:textId="1C9C2814" w:rsidR="0023016B" w:rsidRDefault="0023016B" w:rsidP="003B6E4F">
      <w:pPr>
        <w:pStyle w:val="a8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дәрігерлердің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және бейінді 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дәрігерлердің 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қабылдау </w:t>
      </w: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кестелері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 xml:space="preserve"> жариялауды;</w:t>
      </w:r>
    </w:p>
    <w:p w14:paraId="6B14473B" w14:textId="3BF416AB" w:rsidR="0023016B" w:rsidRDefault="0023016B" w:rsidP="003B6E4F">
      <w:pPr>
        <w:pStyle w:val="a8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8D6F97">
        <w:rPr>
          <w:rFonts w:ascii="Times New Roman" w:hAnsi="Times New Roman" w:cs="Times New Roman"/>
          <w:sz w:val="28"/>
          <w:szCs w:val="28"/>
          <w:lang w:val="kk-KZ" w:eastAsia="ru-KZ"/>
        </w:rPr>
        <w:t>пациенттерді қолдау қызметінің байланыс номерлері туралы ақпараттарды жариялау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д</w:t>
      </w:r>
      <w:r w:rsidRPr="008D6F97">
        <w:rPr>
          <w:rFonts w:ascii="Times New Roman" w:hAnsi="Times New Roman" w:cs="Times New Roman"/>
          <w:sz w:val="28"/>
          <w:szCs w:val="28"/>
          <w:lang w:val="kk-KZ" w:eastAsia="ru-KZ"/>
        </w:rPr>
        <w:t>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2C80758A" w14:textId="7AE8AE1E" w:rsidR="0023016B" w:rsidRDefault="003B6E4F" w:rsidP="003B6E4F">
      <w:pPr>
        <w:pStyle w:val="a8"/>
        <w:numPr>
          <w:ilvl w:val="0"/>
          <w:numId w:val="3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кері байланыс арналары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, мекеменің колл-орталығы туралы ақпараттарды жариялауды тапсырамын.</w:t>
      </w:r>
    </w:p>
    <w:p w14:paraId="4B6CA344" w14:textId="77777777" w:rsidR="003B6E4F" w:rsidRPr="008D6F97" w:rsidRDefault="003B6E4F" w:rsidP="003B6E4F">
      <w:pPr>
        <w:pStyle w:val="a8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</w:p>
    <w:p w14:paraId="1825FF18" w14:textId="66E75981" w:rsidR="0023016B" w:rsidRPr="003B6E4F" w:rsidRDefault="003B6E4F" w:rsidP="003B6E4F">
      <w:pPr>
        <w:pStyle w:val="a8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B6E4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Медициналық мекеменің </w:t>
      </w:r>
      <w:r w:rsidR="003A03AA" w:rsidRPr="003B6E4F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 ЖЕЛІЛЕРДЕГІ РЕСМИ ПАРАҚШАЛАРЫНДА</w:t>
      </w:r>
      <w:r w:rsidRPr="003B6E4F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6EB04B47" w14:textId="3E454833" w:rsidR="003B6E4F" w:rsidRDefault="003B6E4F" w:rsidP="003B6E4F">
      <w:pPr>
        <w:pStyle w:val="a8"/>
        <w:numPr>
          <w:ilvl w:val="0"/>
          <w:numId w:val="6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lastRenderedPageBreak/>
        <w:t>1406 байланыс арнасының 1414 -ке ауыстырылғаны туралы ақпаратты бірінші бетіне орналастыру</w:t>
      </w:r>
      <w:r w:rsidR="003A03AA">
        <w:rPr>
          <w:rFonts w:ascii="Times New Roman" w:hAnsi="Times New Roman" w:cs="Times New Roman"/>
          <w:sz w:val="28"/>
          <w:szCs w:val="28"/>
          <w:lang w:val="kk-KZ" w:eastAsia="ru-KZ"/>
        </w:rPr>
        <w:t>ды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648954DC" w14:textId="02EF9357" w:rsidR="003B6E4F" w:rsidRDefault="003B6E4F" w:rsidP="003B6E4F">
      <w:pPr>
        <w:pStyle w:val="a8"/>
        <w:numPr>
          <w:ilvl w:val="0"/>
          <w:numId w:val="6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8D6F97">
        <w:rPr>
          <w:rFonts w:ascii="Times New Roman" w:hAnsi="Times New Roman" w:cs="Times New Roman"/>
          <w:sz w:val="28"/>
          <w:szCs w:val="28"/>
          <w:lang w:val="kk-KZ" w:eastAsia="ru-KZ"/>
        </w:rPr>
        <w:t>пациенттерді қолдау қызметінің байланыс номерлері туралы ақпараттарды жариялау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д</w:t>
      </w:r>
      <w:r w:rsidRPr="008D6F97">
        <w:rPr>
          <w:rFonts w:ascii="Times New Roman" w:hAnsi="Times New Roman" w:cs="Times New Roman"/>
          <w:sz w:val="28"/>
          <w:szCs w:val="28"/>
          <w:lang w:val="kk-KZ" w:eastAsia="ru-KZ"/>
        </w:rPr>
        <w:t>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;</w:t>
      </w:r>
    </w:p>
    <w:p w14:paraId="11F669F2" w14:textId="0AE8AC82" w:rsidR="003B6E4F" w:rsidRDefault="003B6E4F" w:rsidP="003B6E4F">
      <w:pPr>
        <w:pStyle w:val="a8"/>
        <w:numPr>
          <w:ilvl w:val="0"/>
          <w:numId w:val="6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A50527">
        <w:rPr>
          <w:rFonts w:ascii="Times New Roman" w:hAnsi="Times New Roman" w:cs="Times New Roman"/>
          <w:sz w:val="28"/>
          <w:szCs w:val="28"/>
          <w:lang w:val="kk-KZ" w:eastAsia="ru-KZ"/>
        </w:rPr>
        <w:t>кері байланыс арналары</w:t>
      </w:r>
      <w:r>
        <w:rPr>
          <w:rFonts w:ascii="Times New Roman" w:hAnsi="Times New Roman" w:cs="Times New Roman"/>
          <w:sz w:val="28"/>
          <w:szCs w:val="28"/>
          <w:lang w:val="kk-KZ" w:eastAsia="ru-KZ"/>
        </w:rPr>
        <w:t>, мекеменің колл-орталығы туралы ақпараттарды жариялауды тапсырамын.</w:t>
      </w:r>
    </w:p>
    <w:p w14:paraId="1B2EC049" w14:textId="6B9367D0" w:rsidR="003B6E4F" w:rsidRDefault="003B6E4F" w:rsidP="003B6E4F">
      <w:pPr>
        <w:pStyle w:val="a8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</w:p>
    <w:p w14:paraId="110298B7" w14:textId="4C44B6DC" w:rsidR="003B6E4F" w:rsidRPr="003B6E4F" w:rsidRDefault="003B6E4F" w:rsidP="003B6E4F">
      <w:pPr>
        <w:pStyle w:val="a8"/>
        <w:numPr>
          <w:ilvl w:val="0"/>
          <w:numId w:val="4"/>
        </w:numPr>
        <w:tabs>
          <w:tab w:val="left" w:pos="851"/>
        </w:tabs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  <w:r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Медициналық мекеменің </w:t>
      </w:r>
      <w:r w:rsidR="003A03AA"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КІРЕ БЕРІСІНЕ, ТІРКЕУ БӨЛІМІНІҢ АЛДЫНА, ХАЛЫҚ КӨП ЖИНАЛАТЫН ЖЕРЛЕРГЕ </w:t>
      </w:r>
      <w:r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>1406 байланыс арнасының 1414 -ке ауыстырылғаны туралы ақпаратты ілуді тапсырамын.</w:t>
      </w:r>
    </w:p>
    <w:p w14:paraId="42D1066A" w14:textId="77777777" w:rsidR="008B644F" w:rsidRDefault="008B644F" w:rsidP="003B6E4F">
      <w:pPr>
        <w:pStyle w:val="a8"/>
        <w:tabs>
          <w:tab w:val="left" w:pos="709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F91DF2" w14:textId="3818D54E" w:rsidR="003B6E4F" w:rsidRPr="003A03AA" w:rsidRDefault="003B6E4F" w:rsidP="003B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3A03AA">
        <w:rPr>
          <w:rFonts w:ascii="Times New Roman" w:hAnsi="Times New Roman" w:cs="Times New Roman"/>
          <w:sz w:val="28"/>
          <w:szCs w:val="28"/>
          <w:lang w:val="kk-KZ" w:eastAsia="ru-KZ"/>
        </w:rPr>
        <w:t>Атқарылған жұмыстар туралы ақпараттарды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 2023 жылғы 6 маусым сағат 18.30-ға дейін аяқтау қажет</w:t>
      </w:r>
      <w:r w:rsidRPr="003B6E4F"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  <w:t xml:space="preserve"> </w:t>
      </w:r>
      <w:r w:rsidRPr="003A03AA">
        <w:rPr>
          <w:rFonts w:ascii="Times New Roman" w:hAnsi="Times New Roman" w:cs="Times New Roman"/>
          <w:sz w:val="28"/>
          <w:szCs w:val="28"/>
          <w:lang w:val="kk-KZ" w:eastAsia="ru-KZ"/>
        </w:rPr>
        <w:t>және жасалған жұмыстар нәтижесін қарау үшін:</w:t>
      </w:r>
    </w:p>
    <w:p w14:paraId="1F25CFC6" w14:textId="77777777" w:rsidR="003B6E4F" w:rsidRPr="003A03AA" w:rsidRDefault="003B6E4F" w:rsidP="003B6E4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3A03AA">
        <w:rPr>
          <w:rFonts w:ascii="Times New Roman" w:hAnsi="Times New Roman" w:cs="Times New Roman"/>
          <w:sz w:val="28"/>
          <w:szCs w:val="28"/>
          <w:lang w:val="kk-KZ" w:eastAsia="ru-KZ"/>
        </w:rPr>
        <w:t>мекеменің ресми сайтының;</w:t>
      </w:r>
    </w:p>
    <w:p w14:paraId="70A135AD" w14:textId="77777777" w:rsidR="003B6E4F" w:rsidRPr="003A03AA" w:rsidRDefault="003B6E4F" w:rsidP="003B6E4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3A03AA">
        <w:rPr>
          <w:rFonts w:ascii="Times New Roman" w:hAnsi="Times New Roman" w:cs="Times New Roman"/>
          <w:sz w:val="28"/>
          <w:szCs w:val="28"/>
          <w:lang w:val="kk-KZ" w:eastAsia="ru-KZ"/>
        </w:rPr>
        <w:t>әлеуметтік желілердені парақшасының сілтемесін;</w:t>
      </w:r>
    </w:p>
    <w:p w14:paraId="020AFE73" w14:textId="48A5CEE8" w:rsidR="003B6E4F" w:rsidRDefault="003B6E4F" w:rsidP="00FF334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 w:rsidRPr="003A03AA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ілінген ақпараттардың фотосуретін </w:t>
      </w:r>
      <w:r w:rsidR="00FF3342">
        <w:fldChar w:fldCharType="begin"/>
      </w:r>
      <w:r w:rsidR="00FF3342" w:rsidRPr="00FF3342">
        <w:rPr>
          <w:lang w:val="kk-KZ"/>
        </w:rPr>
        <w:instrText xml:space="preserve"> HYPERLINK "mailto:a.karimzhanov@fms.kz" </w:instrText>
      </w:r>
      <w:r w:rsidR="00FF3342">
        <w:fldChar w:fldCharType="separate"/>
      </w:r>
      <w:r w:rsidRPr="003A03AA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kk-KZ" w:eastAsia="ru-KZ"/>
        </w:rPr>
        <w:t>a.karimzhanov@fms.kz</w:t>
      </w:r>
      <w:r w:rsidR="00FF334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lang w:val="kk-KZ" w:eastAsia="ru-KZ"/>
        </w:rPr>
        <w:fldChar w:fldCharType="end"/>
      </w:r>
      <w:r w:rsidRPr="003A03A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 w:eastAsia="ru-KZ"/>
        </w:rPr>
        <w:t xml:space="preserve"> </w:t>
      </w:r>
      <w:r w:rsidRPr="003A03AA">
        <w:rPr>
          <w:rFonts w:ascii="Times New Roman" w:hAnsi="Times New Roman" w:cs="Times New Roman"/>
          <w:sz w:val="28"/>
          <w:szCs w:val="28"/>
          <w:lang w:val="kk-KZ" w:eastAsia="ru-KZ"/>
        </w:rPr>
        <w:t xml:space="preserve">электрондық почтасына жолдау қажет. </w:t>
      </w:r>
    </w:p>
    <w:p w14:paraId="1BFF6909" w14:textId="563A786A" w:rsidR="00FF3342" w:rsidRDefault="00FF3342" w:rsidP="00FF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</w:p>
    <w:p w14:paraId="1C2A4C55" w14:textId="39F6F8A7" w:rsidR="00FF3342" w:rsidRPr="00FF3342" w:rsidRDefault="00FF3342" w:rsidP="00FF3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KZ"/>
        </w:rPr>
      </w:pPr>
      <w:r>
        <w:rPr>
          <w:rFonts w:ascii="Times New Roman" w:hAnsi="Times New Roman" w:cs="Times New Roman"/>
          <w:sz w:val="28"/>
          <w:szCs w:val="28"/>
          <w:lang w:val="kk-KZ" w:eastAsia="ru-KZ"/>
        </w:rPr>
        <w:t>Қосымша сұрақтар болған жағдайда 8/7122/556084 телефонына соғып білуге болады</w:t>
      </w:r>
    </w:p>
    <w:p w14:paraId="042CBB78" w14:textId="52ADED44" w:rsidR="003B6E4F" w:rsidRDefault="003B6E4F" w:rsidP="003B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</w:p>
    <w:p w14:paraId="7574384B" w14:textId="77777777" w:rsidR="00FF3342" w:rsidRDefault="00FF3342" w:rsidP="003B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</w:p>
    <w:p w14:paraId="04C53D49" w14:textId="69CFB8AC" w:rsidR="003B6E4F" w:rsidRPr="003B6E4F" w:rsidRDefault="003B6E4F" w:rsidP="003B6E4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val="kk-KZ" w:eastAsia="ru-KZ"/>
        </w:rPr>
      </w:pPr>
      <w:r w:rsidRPr="003B6E4F">
        <w:rPr>
          <w:rFonts w:ascii="Times New Roman" w:hAnsi="Times New Roman" w:cs="Times New Roman"/>
          <w:i/>
          <w:iCs/>
          <w:sz w:val="28"/>
          <w:szCs w:val="28"/>
          <w:lang w:val="kk-KZ" w:eastAsia="ru-KZ"/>
        </w:rPr>
        <w:t>Жалғанды: инфографикалар 20 парақта</w:t>
      </w:r>
    </w:p>
    <w:p w14:paraId="72FDA9C3" w14:textId="34C2FC5C" w:rsidR="003B6E4F" w:rsidRDefault="003B6E4F" w:rsidP="003B6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KZ"/>
        </w:rPr>
      </w:pPr>
    </w:p>
    <w:p w14:paraId="28DA705F" w14:textId="5154B1EE" w:rsidR="00AC6DF3" w:rsidRDefault="00AC6DF3" w:rsidP="008D6F9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ru-KZ"/>
        </w:rPr>
      </w:pPr>
    </w:p>
    <w:p w14:paraId="14C8E1AF" w14:textId="2ADC6D90" w:rsidR="00A26CAE" w:rsidRPr="00A26CAE" w:rsidRDefault="008C25F0" w:rsidP="003D3946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</w:t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Филиал директоры</w:t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 xml:space="preserve"> </w:t>
      </w:r>
      <w:r w:rsidR="003D3946"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="00E10912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D3946">
        <w:rPr>
          <w:rFonts w:ascii="Times New Roman" w:hAnsi="Times New Roman" w:cs="Times New Roman"/>
          <w:b/>
          <w:bCs/>
          <w:sz w:val="28"/>
          <w:szCs w:val="28"/>
          <w:lang w:val="kk-KZ"/>
        </w:rPr>
        <w:t>Газизов</w:t>
      </w:r>
      <w:r w:rsidR="00A26CAE" w:rsidRPr="00A26CA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7986B2F7" w14:textId="77777777" w:rsidR="00A26CAE" w:rsidRPr="00A26CAE" w:rsidRDefault="00A26CAE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8204A62" w14:textId="19CA0663" w:rsidR="00A26CAE" w:rsidRDefault="00A26CAE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663D4CF" w14:textId="6EE80906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6AF26E3" w14:textId="1873A81C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8050540" w14:textId="63A7423D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A4FDC5" w14:textId="2EA83FB7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7A11E75" w14:textId="4B1A3336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72B8E1C" w14:textId="6CF7ACCC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4AD0C23" w14:textId="2DB788A3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019AAC" w14:textId="5997A0EF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05D2C2" w14:textId="5F731F76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E8ADA8A" w14:textId="77777777" w:rsidR="003B6E4F" w:rsidRDefault="003B6E4F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8E006DA" w14:textId="77777777" w:rsidR="005D4E5B" w:rsidRPr="00A26CAE" w:rsidRDefault="005D4E5B" w:rsidP="00A26C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9D252A3" w14:textId="4CDDB266" w:rsidR="00A26CAE" w:rsidRPr="00A26CAE" w:rsidRDefault="00A26CAE" w:rsidP="00A26CAE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A26CAE">
        <w:rPr>
          <w:rFonts w:ascii="Times New Roman" w:hAnsi="Times New Roman" w:cs="Times New Roman"/>
          <w:i/>
          <w:iCs/>
          <w:szCs w:val="28"/>
          <w:lang w:val="kk-KZ"/>
        </w:rPr>
        <w:t>Орын</w:t>
      </w:r>
      <w:r w:rsidRPr="003D3946">
        <w:rPr>
          <w:rFonts w:ascii="Times New Roman" w:hAnsi="Times New Roman" w:cs="Times New Roman"/>
          <w:i/>
          <w:iCs/>
          <w:szCs w:val="28"/>
          <w:lang w:val="kk-KZ"/>
        </w:rPr>
        <w:t xml:space="preserve">. </w:t>
      </w:r>
      <w:r w:rsidR="003B6E4F">
        <w:rPr>
          <w:rFonts w:ascii="Times New Roman" w:hAnsi="Times New Roman" w:cs="Times New Roman"/>
          <w:i/>
          <w:iCs/>
          <w:szCs w:val="28"/>
          <w:lang w:val="kk-KZ"/>
        </w:rPr>
        <w:t>А.Каримжанов</w:t>
      </w:r>
    </w:p>
    <w:p w14:paraId="14B92A88" w14:textId="7F9532C7" w:rsidR="00A26CAE" w:rsidRPr="00A26CAE" w:rsidRDefault="00A26CAE" w:rsidP="00A26CAE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  <w:lang w:val="kk-KZ"/>
        </w:rPr>
      </w:pPr>
      <w:r w:rsidRPr="00AC6DF3">
        <w:rPr>
          <w:rFonts w:ascii="Times New Roman" w:hAnsi="Times New Roman" w:cs="Times New Roman"/>
          <w:i/>
          <w:iCs/>
          <w:szCs w:val="28"/>
          <w:lang w:val="kk-KZ"/>
        </w:rPr>
        <w:t xml:space="preserve">Тел. </w:t>
      </w:r>
      <w:r w:rsidRPr="00A26CAE">
        <w:rPr>
          <w:rFonts w:ascii="Times New Roman" w:hAnsi="Times New Roman" w:cs="Times New Roman"/>
          <w:i/>
          <w:iCs/>
          <w:szCs w:val="28"/>
          <w:lang w:val="kk-KZ"/>
        </w:rPr>
        <w:t>8/7122/ 5560</w:t>
      </w:r>
      <w:r w:rsidR="003B6E4F">
        <w:rPr>
          <w:rFonts w:ascii="Times New Roman" w:hAnsi="Times New Roman" w:cs="Times New Roman"/>
          <w:i/>
          <w:iCs/>
          <w:szCs w:val="28"/>
          <w:lang w:val="kk-KZ"/>
        </w:rPr>
        <w:t>84</w:t>
      </w:r>
    </w:p>
    <w:p w14:paraId="59486FB4" w14:textId="77777777" w:rsidR="00A26CAE" w:rsidRPr="00A26CAE" w:rsidRDefault="00A26CAE" w:rsidP="00A26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KZ"/>
        </w:rPr>
      </w:pPr>
    </w:p>
    <w:p w14:paraId="3A24816B" w14:textId="0FEED6D3" w:rsidR="00A16691" w:rsidRDefault="00A16691" w:rsidP="00A16691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7A95212" w14:textId="06A09959" w:rsidR="003B6E4F" w:rsidRDefault="003B6E4F" w:rsidP="00A16691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A27A7CC" w14:textId="77777777" w:rsidR="00FF3342" w:rsidRDefault="00FF3342" w:rsidP="00A16691">
      <w:p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5412783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lastRenderedPageBreak/>
        <w:t>ШЖҚ КМК «№1 Атырау қалалық емхана»</w:t>
      </w:r>
    </w:p>
    <w:p w14:paraId="0F95B006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«№3 Атырау қалалық емхана»</w:t>
      </w:r>
    </w:p>
    <w:p w14:paraId="7C8E8B13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«№4 Атырау қалалық емхана»</w:t>
      </w:r>
    </w:p>
    <w:p w14:paraId="037A6140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«№5 Атырау қалалық емхана»</w:t>
      </w:r>
    </w:p>
    <w:p w14:paraId="08F185C8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«№7 Атырау қалалық емхана»</w:t>
      </w:r>
    </w:p>
    <w:p w14:paraId="34A5FF9B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«Дамба дәрігерлік амбулаториясы»</w:t>
      </w:r>
    </w:p>
    <w:p w14:paraId="5F4BAEC1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«Геолог емханасы»</w:t>
      </w:r>
    </w:p>
    <w:p w14:paraId="757C0CF5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«Жылыой аудандық ауруханасы»</w:t>
      </w:r>
    </w:p>
    <w:p w14:paraId="330A13F5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 xml:space="preserve">ШЖҚ КМК «Индер аудандық ауруханасы» </w:t>
      </w:r>
    </w:p>
    <w:p w14:paraId="24AC68B6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«Исатай аудандық  ауруханасы»</w:t>
      </w:r>
    </w:p>
    <w:p w14:paraId="0539C545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«Қызылқоға аудандық  ауруханасы»</w:t>
      </w:r>
    </w:p>
    <w:p w14:paraId="14518F8E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«Құрманғазы аудандық  ауруханасы»</w:t>
      </w:r>
    </w:p>
    <w:p w14:paraId="17FD09DD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«Макат аудандық  ауруханасы»</w:t>
      </w:r>
    </w:p>
    <w:p w14:paraId="61701D81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ШЖҚ КМК «Махамбет аудандық  ауруханасы»</w:t>
      </w:r>
    </w:p>
    <w:p w14:paraId="2528BCE0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«Медикер Жайык»</w:t>
      </w:r>
    </w:p>
    <w:p w14:paraId="26E29D24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«Салимжан и К»</w:t>
      </w:r>
    </w:p>
    <w:p w14:paraId="5EB337A8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«Актөбе Танзит Экспедишн»</w:t>
      </w:r>
    </w:p>
    <w:p w14:paraId="1C6B101C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«Park Health Wes»</w:t>
      </w:r>
    </w:p>
    <w:p w14:paraId="5255C11C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«Достар Мед Престиж»</w:t>
      </w:r>
    </w:p>
    <w:p w14:paraId="3EDE3F31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«ИНТЕРТИЧ» медициналық орталық Құлсары қаласы</w:t>
      </w:r>
    </w:p>
    <w:p w14:paraId="6F2B037B" w14:textId="77777777" w:rsidR="003B6E4F" w:rsidRPr="003B6E4F" w:rsidRDefault="003B6E4F" w:rsidP="003B6E4F">
      <w:pPr>
        <w:pStyle w:val="a5"/>
        <w:numPr>
          <w:ilvl w:val="0"/>
          <w:numId w:val="8"/>
        </w:numPr>
        <w:spacing w:line="25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sz w:val="24"/>
          <w:szCs w:val="24"/>
          <w:lang w:val="kk-KZ"/>
        </w:rPr>
        <w:t>ЖШС "AB medical"</w:t>
      </w:r>
    </w:p>
    <w:p w14:paraId="2585C675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ауруханасы»</w:t>
      </w:r>
    </w:p>
    <w:p w14:paraId="181B2F27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«№2 Атырау облыстық ауруханасы»</w:t>
      </w:r>
    </w:p>
    <w:p w14:paraId="65ECAAEE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балалар ауруханасы»</w:t>
      </w:r>
    </w:p>
    <w:p w14:paraId="43665C67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кардиологиялық орталық»</w:t>
      </w:r>
    </w:p>
    <w:p w14:paraId="48F3C37E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патологоанатомиялық бюросы»</w:t>
      </w:r>
    </w:p>
    <w:p w14:paraId="4A9F9E1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перинаталдық орталық»</w:t>
      </w:r>
    </w:p>
    <w:p w14:paraId="68802EEB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онкологиялық диспансер»</w:t>
      </w:r>
    </w:p>
    <w:p w14:paraId="1894DC6B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тері-венерологиялық диспансер»</w:t>
      </w:r>
    </w:p>
    <w:p w14:paraId="21D8AFB1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қан орталығы»</w:t>
      </w:r>
    </w:p>
    <w:p w14:paraId="10D8E355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психикалық денсаулық орталығы»</w:t>
      </w:r>
    </w:p>
    <w:p w14:paraId="6B95F909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офтальмологиялық аурухана»</w:t>
      </w:r>
    </w:p>
    <w:p w14:paraId="737FC135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жедел-жәрдем станциясы»</w:t>
      </w:r>
    </w:p>
    <w:p w14:paraId="072400AC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«Жұқтырылған иммун тапшылығы синдромына (ЖИТС) қарсы кұрес және алдын алу жөніндегі облыстық орталығы»</w:t>
      </w:r>
    </w:p>
    <w:p w14:paraId="0B3A880D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облыстық фтизиопульмонолиялық орталық»</w:t>
      </w:r>
    </w:p>
    <w:p w14:paraId="5F820BB9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ШЖҚ КМК «Атырау қалалық перзентханасы»</w:t>
      </w:r>
    </w:p>
    <w:p w14:paraId="1B08B078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KZ"/>
        </w:rPr>
        <w:t xml:space="preserve">ШЖҚ КМК </w:t>
      </w: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ru-KZ" w:eastAsia="ru-KZ"/>
        </w:rPr>
        <w:t>«</w:t>
      </w: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 w:eastAsia="ru-KZ"/>
        </w:rPr>
        <w:t>Облыстық балалар туберкулезге қарсы санаториясы</w:t>
      </w: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»  </w:t>
      </w:r>
    </w:p>
    <w:p w14:paraId="58D07482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«Caspian Medical»</w:t>
      </w:r>
    </w:p>
    <w:p w14:paraId="728712A5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"Экомед- Атырау"</w:t>
      </w:r>
    </w:p>
    <w:p w14:paraId="42E326FF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"Биос"</w:t>
      </w:r>
    </w:p>
    <w:p w14:paraId="1F5BE39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«Мейірім» Иновациялық медициналық орталық»</w:t>
      </w:r>
    </w:p>
    <w:p w14:paraId="71F06D3A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"Jarqyn-2019"</w:t>
      </w:r>
    </w:p>
    <w:p w14:paraId="5F73ECD0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"Medina Medical Company"</w:t>
      </w:r>
    </w:p>
    <w:p w14:paraId="1E2C7D30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«Роза Медикал»</w:t>
      </w:r>
    </w:p>
    <w:p w14:paraId="2BCB570E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"B.B.NURA"</w:t>
      </w:r>
    </w:p>
    <w:p w14:paraId="32D78BE7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"Нефрос-Азия"</w:t>
      </w:r>
    </w:p>
    <w:p w14:paraId="121EF244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Отбасылық клиника "FamiIy HeaIth CIinic"</w:t>
      </w:r>
    </w:p>
    <w:p w14:paraId="4840C9E8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ЖШС «OPEN CLINIC» филиалы </w:t>
      </w:r>
    </w:p>
    <w:p w14:paraId="788EB3C0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ЖШС "Медициналық оңалту орталығы"ЖҰЛДЫЗАЙ" филиалы</w:t>
      </w:r>
    </w:p>
    <w:p w14:paraId="63213038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Архимедис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Қазақстан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" </w:t>
      </w:r>
    </w:p>
    <w:p w14:paraId="0B43B7ED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lastRenderedPageBreak/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"BRAND ATYRAU"</w:t>
      </w:r>
    </w:p>
    <w:p w14:paraId="3FF3C1EF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"DOCTOR PLUS ATYRAU"</w:t>
      </w:r>
    </w:p>
    <w:p w14:paraId="0563C891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"МН-АРТ"</w:t>
      </w:r>
    </w:p>
    <w:p w14:paraId="601214E0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Максимед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-Атырау"</w:t>
      </w:r>
    </w:p>
    <w:p w14:paraId="30B7CA0A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"Медицин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алық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оңалту орталыңы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 ШАПАҒАТ"</w:t>
      </w:r>
    </w:p>
    <w:p w14:paraId="15CEB45B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"RETINA-A" </w:t>
      </w:r>
    </w:p>
    <w:p w14:paraId="35E9CEEA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Интелмед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"</w:t>
      </w:r>
    </w:p>
    <w:p w14:paraId="65B3C84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"МЦ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Кардиомед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" </w:t>
      </w:r>
    </w:p>
    <w:p w14:paraId="3D16A9B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ЖШС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Nephrolife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BIV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Atyrau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" </w:t>
      </w:r>
    </w:p>
    <w:p w14:paraId="29791F6E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Қоғамдық қор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Болашак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К"</w:t>
      </w:r>
    </w:p>
    <w:p w14:paraId="26B78BEA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ЖК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Дюсембаев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"</w:t>
      </w:r>
    </w:p>
    <w:p w14:paraId="6A7F586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ЖК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"AMIRHAN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medical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clinic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"</w:t>
      </w:r>
    </w:p>
    <w:p w14:paraId="326EB9A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ЖК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Арыстанова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"</w:t>
      </w:r>
    </w:p>
    <w:p w14:paraId="5CD47CBA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ЖК «КИМ В.А.»</w:t>
      </w:r>
    </w:p>
    <w:p w14:paraId="5EC1D598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ЖК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Джумагалиева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К.У"</w:t>
      </w:r>
    </w:p>
    <w:p w14:paraId="4D2C02E2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ЖК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"Клиника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Кардиомед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"</w:t>
      </w:r>
    </w:p>
    <w:p w14:paraId="2C7769B3" w14:textId="77777777" w:rsidR="00A16691" w:rsidRPr="003B6E4F" w:rsidRDefault="00A16691" w:rsidP="003B6E4F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</w:pP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KZ"/>
        </w:rPr>
        <w:t>ЖК</w:t>
      </w:r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</w:t>
      </w:r>
      <w:proofErr w:type="spellStart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>Бердигалиева</w:t>
      </w:r>
      <w:proofErr w:type="spellEnd"/>
      <w:r w:rsidRPr="003B6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KZ" w:eastAsia="ru-KZ"/>
        </w:rPr>
        <w:t xml:space="preserve"> Г.</w:t>
      </w:r>
    </w:p>
    <w:p w14:paraId="618D3FF1" w14:textId="184803A1" w:rsidR="00C528A6" w:rsidRPr="003B6E4F" w:rsidRDefault="0000635E" w:rsidP="003B6E4F">
      <w:pPr>
        <w:pStyle w:val="a8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B6E4F">
        <w:rPr>
          <w:rFonts w:ascii="Times New Roman" w:hAnsi="Times New Roman" w:cs="Times New Roman"/>
          <w:color w:val="000000"/>
          <w:sz w:val="24"/>
          <w:szCs w:val="24"/>
          <w:lang w:val="kk-KZ"/>
        </w:rPr>
        <w:t>ЖК</w:t>
      </w:r>
      <w:r w:rsidRPr="003B6E4F">
        <w:rPr>
          <w:rFonts w:ascii="Times New Roman" w:hAnsi="Times New Roman" w:cs="Times New Roman"/>
          <w:color w:val="000000"/>
          <w:sz w:val="24"/>
          <w:szCs w:val="24"/>
          <w:lang w:val="ru-KZ"/>
        </w:rPr>
        <w:t xml:space="preserve"> "</w:t>
      </w:r>
      <w:r w:rsidRPr="003B6E4F">
        <w:rPr>
          <w:rFonts w:ascii="Times New Roman" w:hAnsi="Times New Roman" w:cs="Times New Roman"/>
          <w:color w:val="000000"/>
          <w:sz w:val="24"/>
          <w:szCs w:val="24"/>
          <w:lang w:val="kk-KZ"/>
        </w:rPr>
        <w:t>Интертич Отбасылық дәрігерлік амбулаториясы</w:t>
      </w:r>
      <w:r w:rsidRPr="003B6E4F">
        <w:rPr>
          <w:rFonts w:ascii="Times New Roman" w:hAnsi="Times New Roman" w:cs="Times New Roman"/>
          <w:color w:val="000000"/>
          <w:sz w:val="24"/>
          <w:szCs w:val="24"/>
          <w:lang w:val="ru-KZ"/>
        </w:rPr>
        <w:t>"</w:t>
      </w:r>
    </w:p>
    <w:p w14:paraId="7C1ECA72" w14:textId="77777777" w:rsidR="00A16691" w:rsidRPr="003B6E4F" w:rsidRDefault="00A16691" w:rsidP="00A1669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</w:p>
    <w:sectPr w:rsidR="00A16691" w:rsidRPr="003B6E4F" w:rsidSect="003A03AA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55F"/>
    <w:multiLevelType w:val="hybridMultilevel"/>
    <w:tmpl w:val="061A5C8A"/>
    <w:lvl w:ilvl="0" w:tplc="1D64DC32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3329"/>
    <w:multiLevelType w:val="hybridMultilevel"/>
    <w:tmpl w:val="6DF4B7B8"/>
    <w:lvl w:ilvl="0" w:tplc="A6687A0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F42516"/>
    <w:multiLevelType w:val="hybridMultilevel"/>
    <w:tmpl w:val="972051E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4FA4"/>
    <w:multiLevelType w:val="hybridMultilevel"/>
    <w:tmpl w:val="FA788E30"/>
    <w:lvl w:ilvl="0" w:tplc="0D085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BE6AF9"/>
    <w:multiLevelType w:val="hybridMultilevel"/>
    <w:tmpl w:val="51C08EA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B7478"/>
    <w:multiLevelType w:val="hybridMultilevel"/>
    <w:tmpl w:val="5DACE268"/>
    <w:lvl w:ilvl="0" w:tplc="E5488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F371E4"/>
    <w:multiLevelType w:val="hybridMultilevel"/>
    <w:tmpl w:val="4DC04AF8"/>
    <w:lvl w:ilvl="0" w:tplc="8E2C8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A05AD"/>
    <w:multiLevelType w:val="hybridMultilevel"/>
    <w:tmpl w:val="FA788E30"/>
    <w:lvl w:ilvl="0" w:tplc="0D085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2E"/>
    <w:rsid w:val="0000635E"/>
    <w:rsid w:val="000107CC"/>
    <w:rsid w:val="00012298"/>
    <w:rsid w:val="00012E1F"/>
    <w:rsid w:val="00017A6F"/>
    <w:rsid w:val="00037C1A"/>
    <w:rsid w:val="000631EF"/>
    <w:rsid w:val="000651E1"/>
    <w:rsid w:val="000910AC"/>
    <w:rsid w:val="000A2130"/>
    <w:rsid w:val="000A5DA5"/>
    <w:rsid w:val="000C15A1"/>
    <w:rsid w:val="000C6D2A"/>
    <w:rsid w:val="000F133B"/>
    <w:rsid w:val="000F453D"/>
    <w:rsid w:val="00103E84"/>
    <w:rsid w:val="00112631"/>
    <w:rsid w:val="00113C34"/>
    <w:rsid w:val="00116E4E"/>
    <w:rsid w:val="001246C3"/>
    <w:rsid w:val="001441E3"/>
    <w:rsid w:val="0014440D"/>
    <w:rsid w:val="001508F1"/>
    <w:rsid w:val="0017447D"/>
    <w:rsid w:val="001B6D27"/>
    <w:rsid w:val="001E5A0E"/>
    <w:rsid w:val="002045B4"/>
    <w:rsid w:val="00213EDB"/>
    <w:rsid w:val="0022041B"/>
    <w:rsid w:val="0023016B"/>
    <w:rsid w:val="00245AAE"/>
    <w:rsid w:val="002513C8"/>
    <w:rsid w:val="00273BF3"/>
    <w:rsid w:val="0028448F"/>
    <w:rsid w:val="002A1053"/>
    <w:rsid w:val="002A58C4"/>
    <w:rsid w:val="002C45F6"/>
    <w:rsid w:val="002E7A8B"/>
    <w:rsid w:val="003168B6"/>
    <w:rsid w:val="00320CAE"/>
    <w:rsid w:val="003255A2"/>
    <w:rsid w:val="0032602B"/>
    <w:rsid w:val="00331066"/>
    <w:rsid w:val="00333A1F"/>
    <w:rsid w:val="003470FE"/>
    <w:rsid w:val="003621D3"/>
    <w:rsid w:val="00385C62"/>
    <w:rsid w:val="0039002E"/>
    <w:rsid w:val="0039377D"/>
    <w:rsid w:val="003A03AA"/>
    <w:rsid w:val="003A0B43"/>
    <w:rsid w:val="003B16D2"/>
    <w:rsid w:val="003B6E4F"/>
    <w:rsid w:val="003C3D1A"/>
    <w:rsid w:val="003C62A0"/>
    <w:rsid w:val="003D3946"/>
    <w:rsid w:val="0041622C"/>
    <w:rsid w:val="00422FFC"/>
    <w:rsid w:val="00454918"/>
    <w:rsid w:val="00467BA1"/>
    <w:rsid w:val="0047123D"/>
    <w:rsid w:val="00477FFE"/>
    <w:rsid w:val="004A7153"/>
    <w:rsid w:val="004B77E3"/>
    <w:rsid w:val="004B77F6"/>
    <w:rsid w:val="004D070D"/>
    <w:rsid w:val="004E2CD5"/>
    <w:rsid w:val="004E371D"/>
    <w:rsid w:val="004E58F9"/>
    <w:rsid w:val="004F162E"/>
    <w:rsid w:val="00505D15"/>
    <w:rsid w:val="00506102"/>
    <w:rsid w:val="005100B4"/>
    <w:rsid w:val="00563274"/>
    <w:rsid w:val="00581933"/>
    <w:rsid w:val="00583574"/>
    <w:rsid w:val="00590085"/>
    <w:rsid w:val="00597616"/>
    <w:rsid w:val="005B7100"/>
    <w:rsid w:val="005B7D07"/>
    <w:rsid w:val="005D4E5B"/>
    <w:rsid w:val="00626DCD"/>
    <w:rsid w:val="00637CA0"/>
    <w:rsid w:val="00654BD7"/>
    <w:rsid w:val="00661597"/>
    <w:rsid w:val="0069412B"/>
    <w:rsid w:val="006C351D"/>
    <w:rsid w:val="006C7D39"/>
    <w:rsid w:val="006D1B9E"/>
    <w:rsid w:val="006D2B03"/>
    <w:rsid w:val="006F2D9E"/>
    <w:rsid w:val="00706B54"/>
    <w:rsid w:val="00726E4B"/>
    <w:rsid w:val="007314C0"/>
    <w:rsid w:val="00733E35"/>
    <w:rsid w:val="0073638B"/>
    <w:rsid w:val="007423AC"/>
    <w:rsid w:val="00746A72"/>
    <w:rsid w:val="00753D01"/>
    <w:rsid w:val="00777CFD"/>
    <w:rsid w:val="007A1F97"/>
    <w:rsid w:val="007B5F32"/>
    <w:rsid w:val="007C2766"/>
    <w:rsid w:val="007E5DD3"/>
    <w:rsid w:val="007E72BD"/>
    <w:rsid w:val="008335E8"/>
    <w:rsid w:val="00844F7E"/>
    <w:rsid w:val="00851A62"/>
    <w:rsid w:val="008521B8"/>
    <w:rsid w:val="00857397"/>
    <w:rsid w:val="00871F66"/>
    <w:rsid w:val="00884A90"/>
    <w:rsid w:val="008A4195"/>
    <w:rsid w:val="008B0995"/>
    <w:rsid w:val="008B644F"/>
    <w:rsid w:val="008C0FC2"/>
    <w:rsid w:val="008C25F0"/>
    <w:rsid w:val="008C5CE2"/>
    <w:rsid w:val="008D6F97"/>
    <w:rsid w:val="008F7AC7"/>
    <w:rsid w:val="00916234"/>
    <w:rsid w:val="009204CF"/>
    <w:rsid w:val="00956EDB"/>
    <w:rsid w:val="00961CF8"/>
    <w:rsid w:val="00966938"/>
    <w:rsid w:val="00966CC5"/>
    <w:rsid w:val="00977E95"/>
    <w:rsid w:val="009B59E9"/>
    <w:rsid w:val="009D0020"/>
    <w:rsid w:val="009D3839"/>
    <w:rsid w:val="009D39BF"/>
    <w:rsid w:val="00A16691"/>
    <w:rsid w:val="00A26CAE"/>
    <w:rsid w:val="00A44521"/>
    <w:rsid w:val="00A45A27"/>
    <w:rsid w:val="00A50527"/>
    <w:rsid w:val="00A509AE"/>
    <w:rsid w:val="00A64954"/>
    <w:rsid w:val="00A8325A"/>
    <w:rsid w:val="00A86BAF"/>
    <w:rsid w:val="00A874B4"/>
    <w:rsid w:val="00A9124F"/>
    <w:rsid w:val="00A91576"/>
    <w:rsid w:val="00AA04AB"/>
    <w:rsid w:val="00AC6DF3"/>
    <w:rsid w:val="00AD7B43"/>
    <w:rsid w:val="00AE0E52"/>
    <w:rsid w:val="00AE296C"/>
    <w:rsid w:val="00AE73C1"/>
    <w:rsid w:val="00AF2C66"/>
    <w:rsid w:val="00B447CC"/>
    <w:rsid w:val="00B87DDD"/>
    <w:rsid w:val="00B9260F"/>
    <w:rsid w:val="00BE512B"/>
    <w:rsid w:val="00BF1C74"/>
    <w:rsid w:val="00BF78E5"/>
    <w:rsid w:val="00C158CF"/>
    <w:rsid w:val="00C36AEB"/>
    <w:rsid w:val="00C415FC"/>
    <w:rsid w:val="00C528A6"/>
    <w:rsid w:val="00C81D98"/>
    <w:rsid w:val="00C81E62"/>
    <w:rsid w:val="00CA2542"/>
    <w:rsid w:val="00CA6214"/>
    <w:rsid w:val="00CC068A"/>
    <w:rsid w:val="00CC46E1"/>
    <w:rsid w:val="00D26934"/>
    <w:rsid w:val="00D27F9E"/>
    <w:rsid w:val="00D55EED"/>
    <w:rsid w:val="00D63BE7"/>
    <w:rsid w:val="00D8622D"/>
    <w:rsid w:val="00D91E0B"/>
    <w:rsid w:val="00D94621"/>
    <w:rsid w:val="00DA46B9"/>
    <w:rsid w:val="00DA7F92"/>
    <w:rsid w:val="00DB4CCB"/>
    <w:rsid w:val="00DC2584"/>
    <w:rsid w:val="00DF3B2E"/>
    <w:rsid w:val="00DF61FA"/>
    <w:rsid w:val="00E05F69"/>
    <w:rsid w:val="00E0655A"/>
    <w:rsid w:val="00E10912"/>
    <w:rsid w:val="00E255A9"/>
    <w:rsid w:val="00E4129E"/>
    <w:rsid w:val="00E41E7A"/>
    <w:rsid w:val="00E455D0"/>
    <w:rsid w:val="00E90912"/>
    <w:rsid w:val="00EA1C11"/>
    <w:rsid w:val="00EC2059"/>
    <w:rsid w:val="00ED28CA"/>
    <w:rsid w:val="00EE5E1E"/>
    <w:rsid w:val="00F0504B"/>
    <w:rsid w:val="00F15680"/>
    <w:rsid w:val="00F26AC8"/>
    <w:rsid w:val="00F451E5"/>
    <w:rsid w:val="00F561A1"/>
    <w:rsid w:val="00F62222"/>
    <w:rsid w:val="00F85013"/>
    <w:rsid w:val="00FA7EE0"/>
    <w:rsid w:val="00FC4AE7"/>
    <w:rsid w:val="00FC7DCA"/>
    <w:rsid w:val="00FE544D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46DB"/>
  <w15:docId w15:val="{E4262D0E-E5EE-4DF3-99E7-DEA76D19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F97"/>
  </w:style>
  <w:style w:type="paragraph" w:styleId="2">
    <w:name w:val="heading 2"/>
    <w:basedOn w:val="a"/>
    <w:next w:val="a"/>
    <w:link w:val="20"/>
    <w:uiPriority w:val="9"/>
    <w:unhideWhenUsed/>
    <w:qFormat/>
    <w:rsid w:val="00E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4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1E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A04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16D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D2B0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2B03"/>
    <w:rPr>
      <w:rFonts w:ascii="Consolas" w:hAnsi="Consolas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8D6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6F03-D1B6-4C91-9910-EB64780C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Кабдрашев Арман Биржанович</dc:creator>
  <cp:lastModifiedBy>Каримжанов Алмаз Каримжанулы</cp:lastModifiedBy>
  <cp:revision>4</cp:revision>
  <cp:lastPrinted>2022-03-29T05:47:00Z</cp:lastPrinted>
  <dcterms:created xsi:type="dcterms:W3CDTF">2023-06-06T10:56:00Z</dcterms:created>
  <dcterms:modified xsi:type="dcterms:W3CDTF">2023-06-06T11:02:00Z</dcterms:modified>
</cp:coreProperties>
</file>